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4FA7" w14:textId="77777777" w:rsidR="00586704" w:rsidRDefault="00586704" w:rsidP="00586704">
      <w:pPr>
        <w:pStyle w:val="Footer"/>
        <w:jc w:val="center"/>
        <w:rPr>
          <w:rFonts w:ascii="Latha" w:hAnsi="Latha" w:cs="Latha"/>
          <w:b/>
          <w:u w:val="single"/>
        </w:rPr>
      </w:pPr>
      <w:r>
        <w:rPr>
          <w:rFonts w:ascii="Latha" w:hAnsi="Latha" w:cs="Latha"/>
          <w:b/>
          <w:u w:val="single"/>
        </w:rPr>
        <w:t>LEGAL EXPLANATION LETTER OF HUMAN RIGHTS</w:t>
      </w:r>
    </w:p>
    <w:p w14:paraId="6556AB08" w14:textId="0CB3927E" w:rsidR="00586704" w:rsidRPr="00BD7023" w:rsidRDefault="00586704" w:rsidP="00586704">
      <w:pPr>
        <w:pStyle w:val="Footer"/>
        <w:jc w:val="center"/>
        <w:rPr>
          <w:rFonts w:ascii="Latha" w:hAnsi="Latha" w:cs="Latha"/>
          <w:b/>
          <w:sz w:val="20"/>
          <w:szCs w:val="20"/>
          <w:u w:val="single"/>
        </w:rPr>
      </w:pPr>
      <w:r w:rsidRPr="00BD7023">
        <w:rPr>
          <w:rFonts w:ascii="Latha" w:hAnsi="Latha" w:cs="Latha"/>
          <w:b/>
          <w:sz w:val="20"/>
          <w:szCs w:val="20"/>
          <w:u w:val="single"/>
        </w:rPr>
        <w:t>VIA EMAIL / REGISTERED POST</w:t>
      </w:r>
      <w:r w:rsidR="00C90504" w:rsidRPr="00BD7023">
        <w:rPr>
          <w:rFonts w:ascii="Latha" w:hAnsi="Latha" w:cs="Latha"/>
          <w:b/>
          <w:sz w:val="20"/>
          <w:szCs w:val="20"/>
          <w:u w:val="single"/>
        </w:rPr>
        <w:t xml:space="preserve"> with AD</w:t>
      </w:r>
    </w:p>
    <w:p w14:paraId="48EC4B4A" w14:textId="77777777" w:rsidR="00586704" w:rsidRPr="004D20D7" w:rsidRDefault="00586704" w:rsidP="00586704">
      <w:pPr>
        <w:pStyle w:val="Footer"/>
        <w:jc w:val="center"/>
        <w:rPr>
          <w:rFonts w:ascii="Latha" w:hAnsi="Latha" w:cs="Latha"/>
          <w:b/>
          <w:u w:val="single"/>
        </w:rPr>
      </w:pPr>
    </w:p>
    <w:p w14:paraId="2C11399D" w14:textId="77777777" w:rsidR="00586704" w:rsidRDefault="00586704" w:rsidP="00586704">
      <w:pPr>
        <w:spacing w:after="0" w:line="240" w:lineRule="auto"/>
        <w:jc w:val="both"/>
        <w:rPr>
          <w:rFonts w:ascii="Latha" w:hAnsi="Latha" w:cs="Latha"/>
          <w:b/>
        </w:rPr>
      </w:pPr>
      <w:r>
        <w:rPr>
          <w:rFonts w:ascii="Latha" w:hAnsi="Latha" w:cs="Latha"/>
          <w:b/>
        </w:rPr>
        <w:t>FROM</w:t>
      </w:r>
    </w:p>
    <w:p w14:paraId="2BDC0CCF" w14:textId="77777777" w:rsidR="00586704" w:rsidRDefault="00586704" w:rsidP="00586704">
      <w:pPr>
        <w:spacing w:after="0" w:line="240" w:lineRule="auto"/>
        <w:jc w:val="both"/>
        <w:rPr>
          <w:rFonts w:ascii="Latha" w:hAnsi="Latha" w:cs="Latha"/>
          <w:b/>
        </w:rPr>
      </w:pPr>
    </w:p>
    <w:p w14:paraId="33E433B2" w14:textId="77777777" w:rsidR="00586704" w:rsidRPr="00054C96" w:rsidRDefault="00586704" w:rsidP="00586704">
      <w:pPr>
        <w:spacing w:after="0" w:line="240" w:lineRule="auto"/>
        <w:jc w:val="both"/>
        <w:rPr>
          <w:rFonts w:ascii="Latha" w:hAnsi="Latha" w:cs="Latha"/>
          <w:b/>
        </w:rPr>
      </w:pPr>
    </w:p>
    <w:p w14:paraId="54A00CFA" w14:textId="77777777" w:rsidR="00586704" w:rsidRDefault="00586704" w:rsidP="00586704">
      <w:pPr>
        <w:spacing w:after="0" w:line="240" w:lineRule="auto"/>
        <w:jc w:val="both"/>
        <w:rPr>
          <w:rFonts w:ascii="Latha" w:hAnsi="Latha" w:cs="Latha"/>
        </w:rPr>
      </w:pPr>
    </w:p>
    <w:p w14:paraId="1B1EC071" w14:textId="77777777" w:rsidR="00586704" w:rsidRDefault="00586704" w:rsidP="00586704">
      <w:pPr>
        <w:spacing w:after="0" w:line="240" w:lineRule="auto"/>
        <w:jc w:val="both"/>
        <w:rPr>
          <w:rFonts w:ascii="Latha" w:hAnsi="Latha" w:cs="Latha"/>
          <w:b/>
          <w:bCs/>
        </w:rPr>
      </w:pPr>
    </w:p>
    <w:p w14:paraId="05C97EEE" w14:textId="77777777" w:rsidR="00586704" w:rsidRDefault="00586704" w:rsidP="00586704">
      <w:pPr>
        <w:spacing w:after="0" w:line="240" w:lineRule="auto"/>
        <w:jc w:val="both"/>
        <w:rPr>
          <w:rFonts w:ascii="Latha" w:hAnsi="Latha" w:cs="Latha"/>
          <w:b/>
          <w:bCs/>
        </w:rPr>
      </w:pPr>
    </w:p>
    <w:p w14:paraId="1E1715B4" w14:textId="77777777" w:rsidR="00586704" w:rsidRDefault="00586704" w:rsidP="00586704">
      <w:pPr>
        <w:spacing w:after="0" w:line="240" w:lineRule="auto"/>
        <w:jc w:val="both"/>
        <w:rPr>
          <w:rFonts w:ascii="Latha" w:hAnsi="Latha" w:cs="Latha"/>
          <w:b/>
          <w:bCs/>
        </w:rPr>
      </w:pPr>
      <w:r>
        <w:rPr>
          <w:rFonts w:ascii="Latha" w:hAnsi="Latha" w:cs="Latha"/>
          <w:b/>
          <w:bCs/>
        </w:rPr>
        <w:t>TO</w:t>
      </w:r>
    </w:p>
    <w:p w14:paraId="76A8586E" w14:textId="77777777" w:rsidR="00586704" w:rsidRDefault="00586704" w:rsidP="00586704">
      <w:pPr>
        <w:spacing w:after="0" w:line="240" w:lineRule="auto"/>
        <w:jc w:val="both"/>
        <w:rPr>
          <w:rFonts w:ascii="Latha" w:hAnsi="Latha" w:cs="Latha"/>
          <w:b/>
          <w:bCs/>
        </w:rPr>
      </w:pPr>
    </w:p>
    <w:p w14:paraId="33555D16" w14:textId="77777777" w:rsidR="00586704" w:rsidRDefault="00586704" w:rsidP="00586704">
      <w:pPr>
        <w:spacing w:after="0" w:line="240" w:lineRule="auto"/>
        <w:jc w:val="both"/>
        <w:rPr>
          <w:rFonts w:ascii="Latha" w:hAnsi="Latha" w:cs="Latha"/>
          <w:sz w:val="20"/>
          <w:szCs w:val="20"/>
        </w:rPr>
      </w:pPr>
    </w:p>
    <w:p w14:paraId="6CE0E8D6" w14:textId="77777777" w:rsidR="00586704" w:rsidRDefault="00586704" w:rsidP="00586704">
      <w:pPr>
        <w:spacing w:after="0" w:line="240" w:lineRule="auto"/>
        <w:jc w:val="both"/>
        <w:rPr>
          <w:rFonts w:ascii="Latha" w:hAnsi="Latha" w:cs="Latha"/>
          <w:sz w:val="20"/>
          <w:szCs w:val="20"/>
        </w:rPr>
      </w:pPr>
    </w:p>
    <w:p w14:paraId="0B513D66" w14:textId="77777777" w:rsidR="00586704" w:rsidRDefault="00586704" w:rsidP="00586704">
      <w:pPr>
        <w:spacing w:after="0" w:line="240" w:lineRule="auto"/>
        <w:jc w:val="both"/>
        <w:rPr>
          <w:rFonts w:ascii="Latha" w:hAnsi="Latha" w:cs="Latha"/>
          <w:sz w:val="20"/>
          <w:szCs w:val="20"/>
        </w:rPr>
      </w:pPr>
    </w:p>
    <w:p w14:paraId="46AD3C02" w14:textId="77777777" w:rsidR="00586704" w:rsidRDefault="00586704" w:rsidP="00586704">
      <w:pPr>
        <w:spacing w:after="0" w:line="240" w:lineRule="auto"/>
        <w:jc w:val="both"/>
        <w:rPr>
          <w:rFonts w:ascii="Latha" w:hAnsi="Latha" w:cs="Latha"/>
          <w:sz w:val="20"/>
          <w:szCs w:val="20"/>
        </w:rPr>
      </w:pPr>
    </w:p>
    <w:p w14:paraId="7EE3FD47" w14:textId="77777777" w:rsidR="00586704" w:rsidRDefault="00586704" w:rsidP="00586704">
      <w:pPr>
        <w:spacing w:after="0" w:line="240" w:lineRule="auto"/>
        <w:jc w:val="both"/>
        <w:rPr>
          <w:rFonts w:ascii="Latha" w:hAnsi="Latha" w:cs="Latha"/>
          <w:b/>
          <w:bCs/>
        </w:rPr>
      </w:pPr>
      <w:r>
        <w:rPr>
          <w:rFonts w:ascii="Latha" w:hAnsi="Latha" w:cs="Latha"/>
          <w:b/>
          <w:bCs/>
        </w:rPr>
        <w:t>CC</w:t>
      </w:r>
    </w:p>
    <w:p w14:paraId="0B7883DC" w14:textId="77777777" w:rsidR="00586704" w:rsidRDefault="00586704" w:rsidP="00586704">
      <w:pPr>
        <w:spacing w:after="0" w:line="240" w:lineRule="auto"/>
        <w:jc w:val="both"/>
        <w:rPr>
          <w:rFonts w:ascii="Latha" w:hAnsi="Latha" w:cs="Latha"/>
          <w:b/>
          <w:bCs/>
        </w:rPr>
      </w:pPr>
      <w:r>
        <w:rPr>
          <w:rFonts w:ascii="Latha" w:hAnsi="Latha" w:cs="Latha"/>
          <w:b/>
          <w:bCs/>
        </w:rPr>
        <w:t>TAMILNADU REFORM MOVEMENT</w:t>
      </w:r>
    </w:p>
    <w:p w14:paraId="2967342A" w14:textId="77777777" w:rsidR="00586704" w:rsidRDefault="00586704" w:rsidP="00586704">
      <w:pPr>
        <w:spacing w:after="0" w:line="240" w:lineRule="auto"/>
        <w:jc w:val="both"/>
        <w:rPr>
          <w:rFonts w:ascii="Latha" w:hAnsi="Latha" w:cs="Latha"/>
          <w:b/>
          <w:bCs/>
        </w:rPr>
      </w:pPr>
      <w:r>
        <w:rPr>
          <w:rFonts w:ascii="Latha" w:hAnsi="Latha" w:cs="Latha"/>
          <w:b/>
          <w:bCs/>
        </w:rPr>
        <w:t>30/5, KUBERALAKSHMI NAGAR,</w:t>
      </w:r>
    </w:p>
    <w:p w14:paraId="7748ED4C" w14:textId="77777777" w:rsidR="00586704" w:rsidRDefault="00586704" w:rsidP="00586704">
      <w:pPr>
        <w:spacing w:after="0" w:line="240" w:lineRule="auto"/>
        <w:jc w:val="both"/>
        <w:rPr>
          <w:rFonts w:ascii="Latha" w:hAnsi="Latha" w:cs="Latha"/>
          <w:b/>
          <w:bCs/>
        </w:rPr>
      </w:pPr>
      <w:r>
        <w:rPr>
          <w:rFonts w:ascii="Latha" w:hAnsi="Latha" w:cs="Latha"/>
          <w:b/>
          <w:bCs/>
        </w:rPr>
        <w:t>KANNANKURICHI, SALEM 636008</w:t>
      </w:r>
    </w:p>
    <w:p w14:paraId="43C465BC" w14:textId="77777777" w:rsidR="00586704" w:rsidRDefault="00586704" w:rsidP="00586704">
      <w:pPr>
        <w:spacing w:after="0" w:line="240" w:lineRule="auto"/>
        <w:jc w:val="both"/>
        <w:rPr>
          <w:rFonts w:ascii="Latha" w:hAnsi="Latha" w:cs="Latha"/>
          <w:b/>
          <w:bCs/>
        </w:rPr>
      </w:pPr>
      <w:r>
        <w:rPr>
          <w:rFonts w:ascii="Latha" w:hAnsi="Latha" w:cs="Latha"/>
        </w:rPr>
        <w:t>EMAIL</w:t>
      </w:r>
      <w:r>
        <w:rPr>
          <w:rFonts w:ascii="Latha" w:hAnsi="Latha" w:cs="Latha"/>
          <w:b/>
          <w:bCs/>
        </w:rPr>
        <w:t xml:space="preserve">: </w:t>
      </w:r>
      <w:hyperlink r:id="rId4" w:history="1">
        <w:r w:rsidRPr="00713AB2">
          <w:rPr>
            <w:rStyle w:val="Hyperlink"/>
            <w:rFonts w:ascii="Latha" w:hAnsi="Latha" w:cs="Latha"/>
            <w:b/>
            <w:bCs/>
          </w:rPr>
          <w:t>tamilnadureform@gmail.com</w:t>
        </w:r>
      </w:hyperlink>
    </w:p>
    <w:p w14:paraId="607FB124" w14:textId="77777777" w:rsidR="00586704" w:rsidRDefault="00586704" w:rsidP="00586704">
      <w:pPr>
        <w:spacing w:after="0" w:line="240" w:lineRule="auto"/>
        <w:jc w:val="both"/>
        <w:rPr>
          <w:rFonts w:ascii="Latha" w:hAnsi="Latha" w:cs="Latha"/>
          <w:b/>
          <w:bCs/>
        </w:rPr>
      </w:pPr>
      <w:r>
        <w:rPr>
          <w:rFonts w:ascii="Latha" w:hAnsi="Latha" w:cs="Latha"/>
        </w:rPr>
        <w:t>FACEBOOK</w:t>
      </w:r>
      <w:r>
        <w:rPr>
          <w:rFonts w:ascii="Latha" w:hAnsi="Latha" w:cs="Latha"/>
          <w:b/>
          <w:bCs/>
        </w:rPr>
        <w:t>: fb.me/</w:t>
      </w:r>
      <w:proofErr w:type="spellStart"/>
      <w:r>
        <w:rPr>
          <w:rFonts w:ascii="Latha" w:hAnsi="Latha" w:cs="Latha"/>
          <w:b/>
          <w:bCs/>
        </w:rPr>
        <w:t>tnreform</w:t>
      </w:r>
      <w:proofErr w:type="spellEnd"/>
    </w:p>
    <w:p w14:paraId="1DBB95BC" w14:textId="77777777" w:rsidR="00586704" w:rsidRDefault="00586704" w:rsidP="00586704">
      <w:pPr>
        <w:spacing w:after="0" w:line="240" w:lineRule="auto"/>
        <w:jc w:val="both"/>
        <w:rPr>
          <w:rFonts w:ascii="Latha" w:hAnsi="Latha" w:cs="Latha"/>
          <w:b/>
          <w:bCs/>
        </w:rPr>
      </w:pPr>
    </w:p>
    <w:p w14:paraId="406C171A" w14:textId="0BDC4289" w:rsidR="00586704" w:rsidRPr="008A1569" w:rsidRDefault="00586704" w:rsidP="00586704">
      <w:pPr>
        <w:ind w:left="1440" w:hanging="1440"/>
        <w:jc w:val="both"/>
        <w:rPr>
          <w:rFonts w:ascii="Latha" w:hAnsi="Latha" w:cs="Latha"/>
          <w:b/>
          <w:sz w:val="24"/>
          <w:szCs w:val="24"/>
          <w:u w:val="single"/>
        </w:rPr>
      </w:pPr>
      <w:r>
        <w:rPr>
          <w:rFonts w:ascii="Latha" w:hAnsi="Latha" w:cs="Latha"/>
          <w:b/>
          <w:sz w:val="24"/>
          <w:szCs w:val="24"/>
        </w:rPr>
        <w:t>SUBJECT</w:t>
      </w:r>
      <w:r w:rsidRPr="004D20D7">
        <w:rPr>
          <w:rFonts w:ascii="Latha" w:hAnsi="Latha" w:cs="Latha"/>
          <w:b/>
          <w:sz w:val="24"/>
          <w:szCs w:val="24"/>
        </w:rPr>
        <w:t xml:space="preserve">: </w:t>
      </w:r>
      <w:r w:rsidRPr="004D20D7">
        <w:rPr>
          <w:rFonts w:ascii="Latha" w:hAnsi="Latha" w:cs="Latha"/>
          <w:b/>
          <w:sz w:val="24"/>
          <w:szCs w:val="24"/>
        </w:rPr>
        <w:tab/>
      </w:r>
      <w:r w:rsidR="00946D02">
        <w:rPr>
          <w:rFonts w:ascii="Latha" w:hAnsi="Latha" w:cs="Latha"/>
          <w:b/>
          <w:sz w:val="24"/>
          <w:szCs w:val="24"/>
          <w:u w:val="single"/>
        </w:rPr>
        <w:t xml:space="preserve">Coercing or compelling me to wear face masks, get tested for corona, and get vaccinated is contrary to basic human rights, recently issued High Courts Orders and the guidelines of the Ministry of Health and Family Welfare. </w:t>
      </w:r>
      <w:r>
        <w:rPr>
          <w:rFonts w:ascii="Latha" w:hAnsi="Latha" w:cs="Latha"/>
          <w:b/>
          <w:sz w:val="24"/>
          <w:szCs w:val="24"/>
          <w:u w:val="single"/>
        </w:rPr>
        <w:t xml:space="preserve"> </w:t>
      </w:r>
    </w:p>
    <w:p w14:paraId="0DBF1711" w14:textId="77777777" w:rsidR="00586704" w:rsidRPr="001E0BFF" w:rsidRDefault="00586704" w:rsidP="00586704">
      <w:pPr>
        <w:ind w:left="1433" w:hanging="1455"/>
        <w:jc w:val="both"/>
        <w:rPr>
          <w:rFonts w:ascii="Latha" w:hAnsi="Latha" w:cs="Latha"/>
          <w:b/>
          <w:i/>
          <w:iCs/>
        </w:rPr>
      </w:pPr>
      <w:r>
        <w:rPr>
          <w:rFonts w:ascii="Latha" w:hAnsi="Latha" w:cs="Latha"/>
          <w:b/>
        </w:rPr>
        <w:t>REFER</w:t>
      </w:r>
      <w:r w:rsidRPr="004D20D7">
        <w:rPr>
          <w:rFonts w:ascii="Latha" w:hAnsi="Latha" w:cs="Latha"/>
          <w:b/>
        </w:rPr>
        <w:t xml:space="preserve">: </w:t>
      </w:r>
      <w:r w:rsidRPr="004D20D7">
        <w:rPr>
          <w:rFonts w:ascii="Latha" w:hAnsi="Latha" w:cs="Latha"/>
          <w:b/>
        </w:rPr>
        <w:tab/>
      </w:r>
      <w:r>
        <w:rPr>
          <w:rFonts w:ascii="Latha" w:hAnsi="Latha" w:cs="Latha"/>
          <w:b/>
        </w:rPr>
        <w:t>1</w:t>
      </w:r>
      <w:r w:rsidRPr="001E0BFF">
        <w:rPr>
          <w:rFonts w:ascii="Latha" w:hAnsi="Latha" w:cs="Latha"/>
          <w:b/>
          <w:i/>
          <w:iCs/>
        </w:rPr>
        <w:t xml:space="preserve">. </w:t>
      </w:r>
      <w:r>
        <w:rPr>
          <w:rFonts w:ascii="Latha" w:hAnsi="Latha" w:cs="Latha"/>
          <w:b/>
          <w:i/>
          <w:iCs/>
        </w:rPr>
        <w:t xml:space="preserve"> </w:t>
      </w:r>
      <w:r w:rsidRPr="00C76371">
        <w:rPr>
          <w:rFonts w:ascii="Latha" w:hAnsi="Latha" w:cs="Latha"/>
          <w:b/>
          <w:i/>
          <w:iCs/>
        </w:rPr>
        <w:t xml:space="preserve">Reply to RTI petition (MOHFW / R / E / 21/01536) dated 16.04.2021 by </w:t>
      </w:r>
      <w:proofErr w:type="spellStart"/>
      <w:proofErr w:type="gramStart"/>
      <w:r w:rsidRPr="00C76371">
        <w:rPr>
          <w:rFonts w:ascii="Latha" w:hAnsi="Latha" w:cs="Latha"/>
          <w:b/>
          <w:i/>
          <w:iCs/>
        </w:rPr>
        <w:t>Mr.Tarun</w:t>
      </w:r>
      <w:proofErr w:type="spellEnd"/>
      <w:proofErr w:type="gramEnd"/>
      <w:r w:rsidRPr="00C76371">
        <w:rPr>
          <w:rFonts w:ascii="Latha" w:hAnsi="Latha" w:cs="Latha"/>
          <w:b/>
          <w:i/>
          <w:iCs/>
        </w:rPr>
        <w:t>.</w:t>
      </w:r>
    </w:p>
    <w:p w14:paraId="76E499C0" w14:textId="77777777" w:rsidR="00586704" w:rsidRPr="001E0BFF" w:rsidRDefault="00586704" w:rsidP="00586704">
      <w:pPr>
        <w:ind w:left="1440" w:hanging="1440"/>
        <w:jc w:val="both"/>
        <w:rPr>
          <w:rFonts w:ascii="Latha" w:hAnsi="Latha" w:cs="Latha"/>
          <w:b/>
          <w:i/>
          <w:iCs/>
        </w:rPr>
      </w:pPr>
      <w:r w:rsidRPr="001E0BFF">
        <w:rPr>
          <w:rFonts w:ascii="Latha" w:hAnsi="Latha" w:cs="Latha"/>
          <w:b/>
          <w:i/>
          <w:iCs/>
        </w:rPr>
        <w:tab/>
      </w:r>
      <w:r>
        <w:rPr>
          <w:rFonts w:ascii="Latha" w:hAnsi="Latha" w:cs="Latha"/>
          <w:b/>
          <w:i/>
          <w:iCs/>
        </w:rPr>
        <w:t>2</w:t>
      </w:r>
      <w:r w:rsidRPr="001E0BFF">
        <w:rPr>
          <w:rFonts w:ascii="Latha" w:hAnsi="Latha" w:cs="Latha"/>
          <w:b/>
          <w:i/>
          <w:iCs/>
        </w:rPr>
        <w:t xml:space="preserve">. </w:t>
      </w:r>
      <w:r w:rsidRPr="00C76371">
        <w:rPr>
          <w:rFonts w:ascii="Latha" w:hAnsi="Latha" w:cs="Latha"/>
          <w:b/>
          <w:i/>
          <w:iCs/>
        </w:rPr>
        <w:t>Reply to Mr. Dinesh's RTI Petition (File No.A.60011 / 06/2020-CVAC) dated 23.03.2021.</w:t>
      </w:r>
    </w:p>
    <w:p w14:paraId="3AEB4BE4" w14:textId="77777777" w:rsidR="00586704" w:rsidRDefault="00586704" w:rsidP="00586704">
      <w:pPr>
        <w:ind w:left="1440" w:hanging="1440"/>
        <w:jc w:val="both"/>
        <w:rPr>
          <w:rFonts w:ascii="Latha" w:hAnsi="Latha" w:cs="Latha"/>
          <w:b/>
          <w:i/>
          <w:iCs/>
        </w:rPr>
      </w:pPr>
      <w:r w:rsidRPr="001E0BFF">
        <w:rPr>
          <w:rFonts w:ascii="Latha" w:hAnsi="Latha" w:cs="Latha"/>
          <w:b/>
          <w:i/>
          <w:iCs/>
        </w:rPr>
        <w:tab/>
      </w:r>
      <w:r>
        <w:rPr>
          <w:rFonts w:ascii="Latha" w:hAnsi="Latha" w:cs="Latha"/>
          <w:b/>
          <w:i/>
          <w:iCs/>
        </w:rPr>
        <w:t>3</w:t>
      </w:r>
      <w:r w:rsidRPr="001E0BFF">
        <w:rPr>
          <w:rFonts w:ascii="Latha" w:hAnsi="Latha" w:cs="Latha"/>
          <w:b/>
          <w:i/>
          <w:iCs/>
        </w:rPr>
        <w:t xml:space="preserve">. </w:t>
      </w:r>
      <w:r w:rsidRPr="00C76371">
        <w:rPr>
          <w:rFonts w:ascii="Latha" w:hAnsi="Latha" w:cs="Latha"/>
          <w:b/>
          <w:i/>
          <w:iCs/>
        </w:rPr>
        <w:t xml:space="preserve">Reply to Mr. </w:t>
      </w:r>
      <w:proofErr w:type="spellStart"/>
      <w:r w:rsidRPr="00C76371">
        <w:rPr>
          <w:rFonts w:ascii="Latha" w:hAnsi="Latha" w:cs="Latha"/>
          <w:b/>
          <w:i/>
          <w:iCs/>
        </w:rPr>
        <w:t>Manindra</w:t>
      </w:r>
      <w:proofErr w:type="spellEnd"/>
      <w:r w:rsidRPr="00C76371">
        <w:rPr>
          <w:rFonts w:ascii="Latha" w:hAnsi="Latha" w:cs="Latha"/>
          <w:b/>
          <w:i/>
          <w:iCs/>
        </w:rPr>
        <w:t xml:space="preserve"> Kumar's RTI Petition (AIIMS / BPL / RTI / HOSP / 2021/206) dated 09.06.2021.</w:t>
      </w:r>
    </w:p>
    <w:p w14:paraId="6FCB4E74" w14:textId="77777777" w:rsidR="00586704" w:rsidRPr="00C76371" w:rsidRDefault="00586704" w:rsidP="00586704">
      <w:pPr>
        <w:ind w:left="1440"/>
        <w:jc w:val="both"/>
        <w:rPr>
          <w:rFonts w:ascii="Latha" w:hAnsi="Latha" w:cs="Latha"/>
          <w:b/>
        </w:rPr>
      </w:pPr>
      <w:r>
        <w:rPr>
          <w:rFonts w:ascii="Latha" w:hAnsi="Latha" w:cs="Latha"/>
          <w:b/>
          <w:i/>
          <w:iCs/>
        </w:rPr>
        <w:t xml:space="preserve">4. </w:t>
      </w:r>
      <w:r w:rsidRPr="00C76371">
        <w:rPr>
          <w:rFonts w:ascii="Latha" w:hAnsi="Latha" w:cs="Latha"/>
          <w:b/>
        </w:rPr>
        <w:t>Answers to FAQs provided by the Ministry of Health and Family Welfare. https://www.mohfw.gov.in</w:t>
      </w:r>
    </w:p>
    <w:p w14:paraId="658DB62B" w14:textId="77777777" w:rsidR="00586704" w:rsidRDefault="00586704" w:rsidP="00586704">
      <w:pPr>
        <w:ind w:left="1440"/>
        <w:jc w:val="both"/>
        <w:rPr>
          <w:rStyle w:val="Hyperlink"/>
          <w:rFonts w:ascii="Latha" w:hAnsi="Latha" w:cs="Latha"/>
          <w:b/>
          <w:i/>
          <w:iCs/>
        </w:rPr>
      </w:pPr>
      <w:r>
        <w:rPr>
          <w:rFonts w:ascii="Latha" w:hAnsi="Latha" w:cs="Latha"/>
          <w:b/>
          <w:i/>
          <w:iCs/>
        </w:rPr>
        <w:t>5</w:t>
      </w:r>
      <w:r w:rsidRPr="001E0BFF">
        <w:rPr>
          <w:rFonts w:ascii="Latha" w:hAnsi="Latha" w:cs="Latha"/>
          <w:b/>
          <w:i/>
          <w:iCs/>
        </w:rPr>
        <w:t xml:space="preserve">.  </w:t>
      </w:r>
      <w:r w:rsidRPr="00C76371">
        <w:rPr>
          <w:rFonts w:ascii="Latha" w:hAnsi="Latha" w:cs="Latha"/>
          <w:b/>
          <w:i/>
          <w:iCs/>
        </w:rPr>
        <w:t xml:space="preserve">"Delta Corona type that attacks vaccinated </w:t>
      </w:r>
      <w:proofErr w:type="gramStart"/>
      <w:r w:rsidRPr="00C76371">
        <w:rPr>
          <w:rFonts w:ascii="Latha" w:hAnsi="Latha" w:cs="Latha"/>
          <w:b/>
          <w:i/>
          <w:iCs/>
        </w:rPr>
        <w:t>people..</w:t>
      </w:r>
      <w:proofErr w:type="gramEnd"/>
      <w:r w:rsidRPr="00C76371">
        <w:rPr>
          <w:rFonts w:ascii="Latha" w:hAnsi="Latha" w:cs="Latha"/>
          <w:b/>
          <w:i/>
          <w:iCs/>
        </w:rPr>
        <w:t xml:space="preserve"> Shocking information in AIIMS study" 09.06.2021 News.</w:t>
      </w:r>
      <w:r w:rsidRPr="001E0BFF">
        <w:rPr>
          <w:rFonts w:ascii="Latha" w:hAnsi="Latha" w:cs="Latha"/>
          <w:b/>
          <w:i/>
          <w:iCs/>
        </w:rPr>
        <w:t xml:space="preserve"> </w:t>
      </w:r>
      <w:hyperlink r:id="rId5" w:history="1">
        <w:r w:rsidRPr="001E0BFF">
          <w:rPr>
            <w:rStyle w:val="Hyperlink"/>
            <w:rFonts w:ascii="Latha" w:hAnsi="Latha" w:cs="Latha"/>
            <w:b/>
            <w:i/>
            <w:iCs/>
          </w:rPr>
          <w:t>https://tamil.oneindia.com/news/delhi/delta-variant-can-infect-despite-covishield-covaxin-doses-says-aiims-study-423509.html</w:t>
        </w:r>
      </w:hyperlink>
    </w:p>
    <w:p w14:paraId="08927D8B" w14:textId="1721DFC6" w:rsidR="00586704" w:rsidRDefault="00586704" w:rsidP="00586704">
      <w:pPr>
        <w:ind w:left="1440"/>
        <w:jc w:val="both"/>
        <w:rPr>
          <w:rStyle w:val="Hyperlink"/>
          <w:rFonts w:ascii="Latha" w:hAnsi="Latha" w:cs="Latha"/>
          <w:b/>
          <w:i/>
          <w:iCs/>
        </w:rPr>
      </w:pPr>
      <w:r>
        <w:rPr>
          <w:rFonts w:ascii="Latha" w:hAnsi="Latha" w:cs="Latha"/>
          <w:b/>
          <w:i/>
          <w:iCs/>
        </w:rPr>
        <w:lastRenderedPageBreak/>
        <w:t xml:space="preserve">6. </w:t>
      </w:r>
      <w:r w:rsidRPr="00033C83">
        <w:rPr>
          <w:rFonts w:ascii="Latha" w:hAnsi="Latha" w:cs="Latha"/>
          <w:b/>
          <w:i/>
          <w:iCs/>
        </w:rPr>
        <w:t>"Andhra Pradesh Government and the Ministry of AYUSH have given permission for the Corona Legion" 01.06.2021 Dinakaran Online Press Release.</w:t>
      </w:r>
      <w:r w:rsidRPr="001E0BFF">
        <w:rPr>
          <w:rFonts w:ascii="Latha" w:hAnsi="Latha" w:cs="Latha"/>
          <w:b/>
          <w:i/>
          <w:iCs/>
        </w:rPr>
        <w:t xml:space="preserve"> </w:t>
      </w:r>
      <w:hyperlink r:id="rId6" w:history="1">
        <w:r w:rsidRPr="005C4B3F">
          <w:rPr>
            <w:rStyle w:val="Hyperlink"/>
            <w:rFonts w:ascii="Latha" w:hAnsi="Latha" w:cs="Latha"/>
            <w:b/>
            <w:i/>
            <w:iCs/>
          </w:rPr>
          <w:t>https://www.dinakaran.com/News_Detail.asp?Nid=680772</w:t>
        </w:r>
      </w:hyperlink>
    </w:p>
    <w:p w14:paraId="76E702E0" w14:textId="62472F0D" w:rsidR="00586704" w:rsidRDefault="00C90504" w:rsidP="00586704">
      <w:pPr>
        <w:ind w:left="1440"/>
        <w:jc w:val="both"/>
        <w:rPr>
          <w:rFonts w:ascii="Latha" w:hAnsi="Latha" w:cs="Latha"/>
          <w:b/>
          <w:i/>
          <w:iCs/>
        </w:rPr>
      </w:pPr>
      <w:r>
        <w:rPr>
          <w:rFonts w:ascii="Latha" w:hAnsi="Latha" w:cs="Latha"/>
          <w:b/>
          <w:i/>
          <w:iCs/>
        </w:rPr>
        <w:t xml:space="preserve">7. </w:t>
      </w:r>
      <w:r w:rsidRPr="00C90504">
        <w:rPr>
          <w:rFonts w:ascii="Latha" w:hAnsi="Latha" w:cs="Latha"/>
          <w:b/>
          <w:i/>
          <w:iCs/>
        </w:rPr>
        <w:t>Meghalaya High Court Judgment</w:t>
      </w:r>
      <w:r>
        <w:rPr>
          <w:rFonts w:ascii="Latha" w:hAnsi="Latha" w:cs="Latha"/>
          <w:b/>
          <w:i/>
          <w:iCs/>
        </w:rPr>
        <w:t>,</w:t>
      </w:r>
      <w:r w:rsidRPr="00C90504">
        <w:rPr>
          <w:rFonts w:ascii="Latha" w:hAnsi="Latha" w:cs="Latha"/>
          <w:b/>
          <w:i/>
          <w:iCs/>
        </w:rPr>
        <w:t xml:space="preserve"> PIL No.6 / 2021, Dated 23.06.2021.</w:t>
      </w:r>
    </w:p>
    <w:p w14:paraId="5FE4FA62" w14:textId="2D9C60B9" w:rsidR="00313BB9" w:rsidRDefault="00313BB9" w:rsidP="00586704">
      <w:pPr>
        <w:ind w:left="1440"/>
        <w:jc w:val="both"/>
        <w:rPr>
          <w:rFonts w:ascii="Latha" w:hAnsi="Latha" w:cs="Latha"/>
          <w:b/>
          <w:i/>
          <w:iCs/>
        </w:rPr>
      </w:pPr>
      <w:r>
        <w:rPr>
          <w:rFonts w:ascii="Latha" w:hAnsi="Latha" w:cs="Latha"/>
          <w:b/>
          <w:i/>
          <w:iCs/>
        </w:rPr>
        <w:t xml:space="preserve">8. </w:t>
      </w:r>
      <w:proofErr w:type="spellStart"/>
      <w:r>
        <w:rPr>
          <w:rFonts w:ascii="Latha" w:hAnsi="Latha" w:cs="Latha"/>
          <w:b/>
          <w:i/>
          <w:iCs/>
        </w:rPr>
        <w:t>Gouhati</w:t>
      </w:r>
      <w:proofErr w:type="spellEnd"/>
      <w:r>
        <w:rPr>
          <w:rFonts w:ascii="Latha" w:hAnsi="Latha" w:cs="Latha"/>
          <w:b/>
          <w:i/>
          <w:iCs/>
        </w:rPr>
        <w:t xml:space="preserve"> </w:t>
      </w:r>
      <w:r w:rsidR="00213D00">
        <w:rPr>
          <w:rFonts w:ascii="Latha" w:hAnsi="Latha" w:cs="Latha"/>
          <w:b/>
          <w:i/>
          <w:iCs/>
        </w:rPr>
        <w:t xml:space="preserve">High </w:t>
      </w:r>
      <w:r>
        <w:rPr>
          <w:rFonts w:ascii="Latha" w:hAnsi="Latha" w:cs="Latha"/>
          <w:b/>
          <w:i/>
          <w:iCs/>
        </w:rPr>
        <w:t xml:space="preserve">Court Order for </w:t>
      </w:r>
      <w:r w:rsidRPr="00313BB9">
        <w:rPr>
          <w:rFonts w:ascii="Latha" w:hAnsi="Latha" w:cs="Latha"/>
          <w:b/>
          <w:i/>
          <w:iCs/>
        </w:rPr>
        <w:t>Case No.:</w:t>
      </w:r>
      <w:r>
        <w:rPr>
          <w:rFonts w:ascii="Latha" w:hAnsi="Latha" w:cs="Latha"/>
          <w:b/>
          <w:i/>
          <w:iCs/>
        </w:rPr>
        <w:t xml:space="preserve"> </w:t>
      </w:r>
      <w:r w:rsidRPr="00313BB9">
        <w:rPr>
          <w:rFonts w:ascii="Latha" w:hAnsi="Latha" w:cs="Latha"/>
          <w:b/>
          <w:i/>
          <w:iCs/>
        </w:rPr>
        <w:t>WP(C)/37/2020</w:t>
      </w:r>
      <w:r>
        <w:rPr>
          <w:rFonts w:ascii="Latha" w:hAnsi="Latha" w:cs="Latha"/>
          <w:b/>
          <w:i/>
          <w:iCs/>
        </w:rPr>
        <w:t>, Dated 02.07.2021.</w:t>
      </w:r>
    </w:p>
    <w:p w14:paraId="107E1DB0" w14:textId="77212F7A" w:rsidR="00014250" w:rsidRDefault="00014250" w:rsidP="00014250">
      <w:pPr>
        <w:ind w:left="1440"/>
        <w:jc w:val="both"/>
        <w:rPr>
          <w:rFonts w:ascii="Latha" w:hAnsi="Latha" w:cs="Latha"/>
          <w:b/>
          <w:i/>
          <w:iCs/>
        </w:rPr>
      </w:pPr>
      <w:r>
        <w:rPr>
          <w:rFonts w:ascii="Latha" w:hAnsi="Latha" w:cs="Latha"/>
          <w:b/>
          <w:i/>
          <w:iCs/>
        </w:rPr>
        <w:t xml:space="preserve">9. </w:t>
      </w:r>
      <w:proofErr w:type="spellStart"/>
      <w:r>
        <w:rPr>
          <w:rFonts w:ascii="Latha" w:hAnsi="Latha" w:cs="Latha"/>
          <w:b/>
          <w:i/>
          <w:iCs/>
        </w:rPr>
        <w:t>Gouhati</w:t>
      </w:r>
      <w:proofErr w:type="spellEnd"/>
      <w:r>
        <w:rPr>
          <w:rFonts w:ascii="Latha" w:hAnsi="Latha" w:cs="Latha"/>
          <w:b/>
          <w:i/>
          <w:iCs/>
        </w:rPr>
        <w:t xml:space="preserve"> High Court Order for </w:t>
      </w:r>
      <w:r w:rsidRPr="00014250">
        <w:rPr>
          <w:rFonts w:ascii="Latha" w:hAnsi="Latha" w:cs="Latha"/>
          <w:b/>
          <w:i/>
          <w:iCs/>
        </w:rPr>
        <w:t xml:space="preserve">Case No.: </w:t>
      </w:r>
      <w:bookmarkStart w:id="0" w:name="_Hlk78178487"/>
      <w:r w:rsidRPr="00014250">
        <w:rPr>
          <w:rFonts w:ascii="Latha" w:hAnsi="Latha" w:cs="Latha"/>
          <w:b/>
          <w:i/>
          <w:iCs/>
        </w:rPr>
        <w:t>PIL 13/2021</w:t>
      </w:r>
      <w:r>
        <w:rPr>
          <w:rFonts w:ascii="Latha" w:hAnsi="Latha" w:cs="Latha"/>
          <w:b/>
          <w:i/>
          <w:iCs/>
        </w:rPr>
        <w:t>, Dated 19.07.2021.</w:t>
      </w:r>
      <w:bookmarkEnd w:id="0"/>
    </w:p>
    <w:p w14:paraId="42B89E4C" w14:textId="2A79A612" w:rsidR="00E212D2" w:rsidRDefault="00014250" w:rsidP="00E212D2">
      <w:pPr>
        <w:ind w:left="1440"/>
        <w:jc w:val="both"/>
        <w:rPr>
          <w:rStyle w:val="Hyperlink"/>
          <w:rFonts w:ascii="Latha" w:hAnsi="Latha" w:cs="Latha"/>
          <w:b/>
          <w:i/>
          <w:iCs/>
        </w:rPr>
      </w:pPr>
      <w:r>
        <w:rPr>
          <w:rFonts w:ascii="Latha" w:hAnsi="Latha" w:cs="Latha"/>
          <w:b/>
          <w:i/>
          <w:iCs/>
        </w:rPr>
        <w:t>10</w:t>
      </w:r>
      <w:r w:rsidR="00E212D2">
        <w:rPr>
          <w:rFonts w:ascii="Latha" w:hAnsi="Latha" w:cs="Latha"/>
          <w:b/>
          <w:i/>
          <w:iCs/>
        </w:rPr>
        <w:t xml:space="preserve">. </w:t>
      </w:r>
      <w:bookmarkStart w:id="1" w:name="_Hlk78181699"/>
      <w:r w:rsidR="00E212D2">
        <w:rPr>
          <w:rFonts w:ascii="Latha" w:hAnsi="Latha" w:cs="Latha"/>
          <w:b/>
          <w:i/>
          <w:iCs/>
        </w:rPr>
        <w:t xml:space="preserve">World Health </w:t>
      </w:r>
      <w:r w:rsidR="00DE47B4">
        <w:rPr>
          <w:rFonts w:ascii="Latha" w:hAnsi="Latha" w:cs="Latha"/>
          <w:b/>
          <w:i/>
          <w:iCs/>
        </w:rPr>
        <w:t>Organization</w:t>
      </w:r>
      <w:r w:rsidR="00E212D2">
        <w:rPr>
          <w:rFonts w:ascii="Latha" w:hAnsi="Latha" w:cs="Latha"/>
          <w:b/>
          <w:i/>
          <w:iCs/>
        </w:rPr>
        <w:t xml:space="preserve"> website </w:t>
      </w:r>
      <w:hyperlink r:id="rId7" w:history="1">
        <w:r w:rsidR="00E212D2" w:rsidRPr="009D1E29">
          <w:rPr>
            <w:rStyle w:val="Hyperlink"/>
            <w:rFonts w:ascii="Latha" w:hAnsi="Latha" w:cs="Latha"/>
            <w:b/>
            <w:i/>
            <w:iCs/>
          </w:rPr>
          <w:t>https://www.who.int/news-room/fact-sheets/detail/human-rights-and-health</w:t>
        </w:r>
      </w:hyperlink>
    </w:p>
    <w:p w14:paraId="17E4CE8B" w14:textId="463F87E0" w:rsidR="003761E2" w:rsidRDefault="003761E2" w:rsidP="00E212D2">
      <w:pPr>
        <w:ind w:left="1440"/>
        <w:jc w:val="both"/>
        <w:rPr>
          <w:rFonts w:ascii="Latha" w:hAnsi="Latha" w:cs="Latha"/>
          <w:b/>
          <w:i/>
          <w:iCs/>
        </w:rPr>
      </w:pPr>
      <w:r>
        <w:rPr>
          <w:rFonts w:ascii="Latha" w:hAnsi="Latha" w:cs="Latha"/>
          <w:b/>
          <w:i/>
          <w:iCs/>
        </w:rPr>
        <w:t xml:space="preserve">11.  </w:t>
      </w:r>
      <w:bookmarkStart w:id="2" w:name="_Hlk78747519"/>
      <w:r w:rsidRPr="003761E2">
        <w:rPr>
          <w:rFonts w:ascii="Latha" w:hAnsi="Latha" w:cs="Latha"/>
          <w:b/>
          <w:i/>
          <w:iCs/>
        </w:rPr>
        <w:t>SUPREME COURT OF INDIA</w:t>
      </w:r>
      <w:r>
        <w:rPr>
          <w:rFonts w:ascii="Latha" w:hAnsi="Latha" w:cs="Latha"/>
          <w:b/>
          <w:i/>
          <w:iCs/>
        </w:rPr>
        <w:t xml:space="preserve"> Circular No.</w:t>
      </w:r>
      <w:r w:rsidRPr="003761E2">
        <w:t xml:space="preserve"> </w:t>
      </w:r>
      <w:r w:rsidRPr="003761E2">
        <w:rPr>
          <w:rFonts w:ascii="Latha" w:hAnsi="Latha" w:cs="Latha"/>
          <w:b/>
          <w:i/>
          <w:iCs/>
        </w:rPr>
        <w:t>F. No. 212/MISC/PF/2020/SCA(G)</w:t>
      </w:r>
      <w:r>
        <w:rPr>
          <w:rFonts w:ascii="Latha" w:hAnsi="Latha" w:cs="Latha"/>
          <w:b/>
          <w:i/>
          <w:iCs/>
        </w:rPr>
        <w:t xml:space="preserve"> dated 14.03.2020 </w:t>
      </w:r>
      <w:hyperlink r:id="rId8" w:history="1">
        <w:r w:rsidRPr="00D92AD0">
          <w:rPr>
            <w:rStyle w:val="Hyperlink"/>
            <w:rFonts w:ascii="Latha" w:hAnsi="Latha" w:cs="Latha"/>
            <w:b/>
            <w:i/>
            <w:iCs/>
          </w:rPr>
          <w:t>https://main.sci.gov.in/pdf/cir/covid19_14032020.pdf</w:t>
        </w:r>
      </w:hyperlink>
    </w:p>
    <w:bookmarkEnd w:id="1"/>
    <w:bookmarkEnd w:id="2"/>
    <w:p w14:paraId="17665339" w14:textId="77777777" w:rsidR="00586704" w:rsidRPr="00C30FA4" w:rsidRDefault="00586704" w:rsidP="00586704">
      <w:pPr>
        <w:jc w:val="both"/>
        <w:rPr>
          <w:rFonts w:ascii="Latha" w:hAnsi="Latha" w:cs="Latha"/>
          <w:b/>
          <w:i/>
          <w:iCs/>
          <w:sz w:val="24"/>
          <w:szCs w:val="24"/>
          <w:u w:val="single"/>
        </w:rPr>
      </w:pPr>
      <w:r>
        <w:rPr>
          <w:rFonts w:ascii="Latha" w:hAnsi="Latha" w:cs="Latha"/>
          <w:b/>
          <w:i/>
          <w:iCs/>
          <w:sz w:val="24"/>
          <w:szCs w:val="24"/>
          <w:u w:val="single"/>
        </w:rPr>
        <w:t>Your</w:t>
      </w:r>
      <w:r w:rsidRPr="00033C83">
        <w:rPr>
          <w:rFonts w:ascii="Latha" w:hAnsi="Latha" w:cs="Latha"/>
          <w:b/>
          <w:i/>
          <w:iCs/>
          <w:sz w:val="24"/>
          <w:szCs w:val="24"/>
          <w:u w:val="single"/>
        </w:rPr>
        <w:t xml:space="preserve"> activities that directly and indirectly </w:t>
      </w:r>
      <w:r>
        <w:rPr>
          <w:rFonts w:ascii="Latha" w:hAnsi="Latha" w:cs="Latha"/>
          <w:b/>
          <w:sz w:val="24"/>
          <w:szCs w:val="24"/>
          <w:u w:val="single"/>
        </w:rPr>
        <w:t xml:space="preserve">coercive </w:t>
      </w:r>
      <w:r w:rsidRPr="00033C83">
        <w:rPr>
          <w:rFonts w:ascii="Latha" w:hAnsi="Latha" w:cs="Latha"/>
          <w:b/>
          <w:i/>
          <w:iCs/>
          <w:sz w:val="24"/>
          <w:szCs w:val="24"/>
          <w:u w:val="single"/>
        </w:rPr>
        <w:t xml:space="preserve">the </w:t>
      </w:r>
      <w:r>
        <w:rPr>
          <w:rFonts w:ascii="Latha" w:hAnsi="Latha" w:cs="Latha"/>
          <w:b/>
          <w:i/>
          <w:iCs/>
          <w:sz w:val="24"/>
          <w:szCs w:val="24"/>
          <w:u w:val="single"/>
        </w:rPr>
        <w:t xml:space="preserve">face </w:t>
      </w:r>
      <w:r w:rsidRPr="00033C83">
        <w:rPr>
          <w:rFonts w:ascii="Latha" w:hAnsi="Latha" w:cs="Latha"/>
          <w:b/>
          <w:i/>
          <w:iCs/>
          <w:sz w:val="24"/>
          <w:szCs w:val="24"/>
          <w:u w:val="single"/>
        </w:rPr>
        <w:t>mask, corona test, and corona vaccine</w:t>
      </w:r>
      <w:r>
        <w:rPr>
          <w:rFonts w:ascii="Latha" w:hAnsi="Latha" w:cs="Latha"/>
          <w:b/>
          <w:i/>
          <w:iCs/>
          <w:sz w:val="24"/>
          <w:szCs w:val="24"/>
          <w:u w:val="single"/>
        </w:rPr>
        <w:t xml:space="preserve"> are</w:t>
      </w:r>
      <w:r w:rsidRPr="00033C83">
        <w:rPr>
          <w:rFonts w:ascii="Latha" w:hAnsi="Latha" w:cs="Latha"/>
          <w:b/>
          <w:i/>
          <w:iCs/>
          <w:sz w:val="24"/>
          <w:szCs w:val="24"/>
          <w:u w:val="single"/>
        </w:rPr>
        <w:t>,</w:t>
      </w:r>
    </w:p>
    <w:p w14:paraId="4B937152" w14:textId="5B5803B6" w:rsidR="00586704" w:rsidRPr="00C30FA4" w:rsidRDefault="00586704" w:rsidP="00586704">
      <w:pPr>
        <w:ind w:left="720"/>
        <w:jc w:val="both"/>
        <w:rPr>
          <w:rFonts w:ascii="Latha" w:hAnsi="Latha" w:cs="Latha"/>
          <w:b/>
          <w:i/>
          <w:iCs/>
          <w:sz w:val="24"/>
          <w:szCs w:val="24"/>
          <w:u w:val="single"/>
        </w:rPr>
      </w:pPr>
      <w:r w:rsidRPr="00033C83">
        <w:rPr>
          <w:rFonts w:ascii="Latha" w:hAnsi="Latha" w:cs="Latha"/>
          <w:b/>
          <w:i/>
          <w:iCs/>
          <w:sz w:val="24"/>
          <w:szCs w:val="24"/>
          <w:u w:val="single"/>
        </w:rPr>
        <w:t>Contrary to Articles 19(</w:t>
      </w:r>
      <w:r w:rsidR="00C90504">
        <w:rPr>
          <w:rFonts w:ascii="Latha" w:hAnsi="Latha" w:cs="Latha"/>
          <w:b/>
          <w:i/>
          <w:iCs/>
          <w:sz w:val="24"/>
          <w:szCs w:val="24"/>
          <w:u w:val="single"/>
        </w:rPr>
        <w:t>1</w:t>
      </w:r>
      <w:r w:rsidRPr="00033C83">
        <w:rPr>
          <w:rFonts w:ascii="Latha" w:hAnsi="Latha" w:cs="Latha"/>
          <w:b/>
          <w:i/>
          <w:iCs/>
          <w:sz w:val="24"/>
          <w:szCs w:val="24"/>
          <w:u w:val="single"/>
        </w:rPr>
        <w:t>)(g), 21 &amp; 41 of the Constitution of India;</w:t>
      </w:r>
    </w:p>
    <w:p w14:paraId="726F38CB" w14:textId="27ABFC17" w:rsidR="00586704" w:rsidRDefault="00586704" w:rsidP="00586704">
      <w:pPr>
        <w:ind w:left="720"/>
        <w:jc w:val="both"/>
        <w:rPr>
          <w:rFonts w:ascii="Latha" w:hAnsi="Latha" w:cs="Latha"/>
          <w:b/>
          <w:i/>
          <w:iCs/>
          <w:sz w:val="24"/>
          <w:szCs w:val="24"/>
          <w:u w:val="single"/>
        </w:rPr>
      </w:pPr>
      <w:r w:rsidRPr="00033C83">
        <w:rPr>
          <w:rFonts w:ascii="Latha" w:hAnsi="Latha" w:cs="Latha"/>
          <w:b/>
          <w:i/>
          <w:iCs/>
          <w:sz w:val="24"/>
          <w:szCs w:val="24"/>
          <w:u w:val="single"/>
        </w:rPr>
        <w:t>Reducing and violating human rights</w:t>
      </w:r>
      <w:r>
        <w:rPr>
          <w:rFonts w:ascii="Latha" w:hAnsi="Latha" w:cs="Latha"/>
          <w:b/>
          <w:i/>
          <w:iCs/>
          <w:sz w:val="24"/>
          <w:szCs w:val="24"/>
          <w:u w:val="single"/>
        </w:rPr>
        <w:t>;</w:t>
      </w:r>
    </w:p>
    <w:p w14:paraId="0BF2CE15" w14:textId="30AE921A" w:rsidR="00C90504" w:rsidRDefault="00C90504" w:rsidP="00586704">
      <w:pPr>
        <w:ind w:left="720"/>
        <w:jc w:val="both"/>
        <w:rPr>
          <w:rFonts w:ascii="Latha" w:hAnsi="Latha" w:cs="Latha"/>
          <w:b/>
          <w:i/>
          <w:iCs/>
          <w:sz w:val="24"/>
          <w:szCs w:val="24"/>
          <w:u w:val="single"/>
        </w:rPr>
      </w:pPr>
      <w:r w:rsidRPr="00C90504">
        <w:rPr>
          <w:rFonts w:ascii="Latha" w:hAnsi="Latha" w:cs="Latha"/>
          <w:b/>
          <w:i/>
          <w:iCs/>
          <w:sz w:val="24"/>
          <w:szCs w:val="24"/>
          <w:u w:val="single"/>
        </w:rPr>
        <w:t>Contrary to the judgment of the Meghalaya High Court (PIL No.6 / 2021, dated 23.06.2021)</w:t>
      </w:r>
    </w:p>
    <w:p w14:paraId="2FE2B411" w14:textId="77777777" w:rsidR="00586704" w:rsidRPr="00C30FA4" w:rsidRDefault="00586704" w:rsidP="00586704">
      <w:pPr>
        <w:ind w:left="720"/>
        <w:jc w:val="both"/>
        <w:rPr>
          <w:rFonts w:ascii="Latha" w:hAnsi="Latha" w:cs="Latha"/>
          <w:b/>
          <w:i/>
          <w:iCs/>
          <w:sz w:val="24"/>
          <w:szCs w:val="24"/>
          <w:u w:val="single"/>
        </w:rPr>
      </w:pPr>
      <w:r w:rsidRPr="00033C83">
        <w:rPr>
          <w:rFonts w:ascii="Latha" w:hAnsi="Latha" w:cs="Latha"/>
          <w:b/>
          <w:i/>
          <w:iCs/>
          <w:sz w:val="24"/>
          <w:szCs w:val="24"/>
          <w:u w:val="single"/>
        </w:rPr>
        <w:t>It is also contrary to the guidelines given by the Ministry of Health and Family Welfare.</w:t>
      </w:r>
    </w:p>
    <w:p w14:paraId="2722AE71" w14:textId="21DF5CEE" w:rsidR="00586704" w:rsidRDefault="00586704" w:rsidP="00586704">
      <w:pPr>
        <w:jc w:val="both"/>
        <w:rPr>
          <w:rFonts w:ascii="Latha" w:hAnsi="Latha" w:cs="Latha"/>
          <w:b/>
          <w:i/>
          <w:iCs/>
          <w:sz w:val="28"/>
          <w:szCs w:val="28"/>
          <w:u w:val="single"/>
        </w:rPr>
      </w:pPr>
      <w:r>
        <w:rPr>
          <w:rFonts w:ascii="Latha" w:hAnsi="Latha" w:cs="Latha"/>
          <w:b/>
          <w:i/>
          <w:iCs/>
          <w:sz w:val="28"/>
          <w:szCs w:val="28"/>
        </w:rPr>
        <w:t>(</w:t>
      </w:r>
      <w:proofErr w:type="spellStart"/>
      <w:r>
        <w:rPr>
          <w:rFonts w:ascii="Latha" w:hAnsi="Latha" w:cs="Latha"/>
          <w:b/>
          <w:i/>
          <w:iCs/>
          <w:sz w:val="28"/>
          <w:szCs w:val="28"/>
        </w:rPr>
        <w:t>i</w:t>
      </w:r>
      <w:proofErr w:type="spellEnd"/>
      <w:r>
        <w:rPr>
          <w:rFonts w:ascii="Latha" w:hAnsi="Latha" w:cs="Latha"/>
          <w:b/>
          <w:i/>
          <w:iCs/>
          <w:sz w:val="28"/>
          <w:szCs w:val="28"/>
        </w:rPr>
        <w:t xml:space="preserve">).  </w:t>
      </w:r>
      <w:r w:rsidRPr="007C6E4B">
        <w:rPr>
          <w:rFonts w:ascii="Latha" w:hAnsi="Latha" w:cs="Latha"/>
          <w:b/>
          <w:i/>
          <w:iCs/>
          <w:sz w:val="28"/>
          <w:szCs w:val="28"/>
        </w:rPr>
        <w:t>In the absence of complete, transparent and reliable data on the positive functioning of vaccines admitted under emergency, private, state and public servants cannot be forced or compelled</w:t>
      </w:r>
      <w:r>
        <w:rPr>
          <w:rFonts w:ascii="Latha" w:hAnsi="Latha" w:cs="Latha"/>
          <w:b/>
          <w:i/>
          <w:iCs/>
          <w:sz w:val="28"/>
          <w:szCs w:val="28"/>
        </w:rPr>
        <w:t xml:space="preserve">, </w:t>
      </w:r>
      <w:r w:rsidRPr="007C6E4B">
        <w:rPr>
          <w:rFonts w:ascii="Latha" w:hAnsi="Latha" w:cs="Latha"/>
          <w:b/>
          <w:i/>
          <w:iCs/>
          <w:sz w:val="28"/>
          <w:szCs w:val="28"/>
        </w:rPr>
        <w:t xml:space="preserve">directly or indirectly </w:t>
      </w:r>
      <w:r>
        <w:rPr>
          <w:rFonts w:ascii="Latha" w:hAnsi="Latha" w:cs="Latha"/>
          <w:b/>
          <w:i/>
          <w:iCs/>
          <w:sz w:val="28"/>
          <w:szCs w:val="28"/>
        </w:rPr>
        <w:t xml:space="preserve">to </w:t>
      </w:r>
      <w:r w:rsidRPr="007C6E4B">
        <w:rPr>
          <w:rFonts w:ascii="Latha" w:hAnsi="Latha" w:cs="Latha"/>
          <w:b/>
          <w:i/>
          <w:iCs/>
          <w:sz w:val="28"/>
          <w:szCs w:val="28"/>
        </w:rPr>
        <w:t>administer</w:t>
      </w:r>
      <w:r>
        <w:rPr>
          <w:rFonts w:ascii="Latha" w:hAnsi="Latha" w:cs="Latha"/>
          <w:b/>
          <w:i/>
          <w:iCs/>
          <w:sz w:val="28"/>
          <w:szCs w:val="28"/>
        </w:rPr>
        <w:t>,</w:t>
      </w:r>
      <w:r w:rsidRPr="007C6E4B">
        <w:rPr>
          <w:rFonts w:ascii="Latha" w:hAnsi="Latha" w:cs="Latha"/>
          <w:b/>
          <w:i/>
          <w:iCs/>
          <w:sz w:val="28"/>
          <w:szCs w:val="28"/>
        </w:rPr>
        <w:t xml:space="preserve"> </w:t>
      </w:r>
      <w:r>
        <w:rPr>
          <w:rFonts w:ascii="Latha" w:hAnsi="Latha" w:cs="Latha"/>
          <w:b/>
          <w:i/>
          <w:iCs/>
          <w:sz w:val="28"/>
          <w:szCs w:val="28"/>
        </w:rPr>
        <w:t xml:space="preserve">to test covid-19, to </w:t>
      </w:r>
      <w:r w:rsidRPr="007C6E4B">
        <w:rPr>
          <w:rFonts w:ascii="Latha" w:hAnsi="Latha" w:cs="Latha"/>
          <w:b/>
          <w:i/>
          <w:iCs/>
          <w:sz w:val="28"/>
          <w:szCs w:val="28"/>
        </w:rPr>
        <w:t>vaccin</w:t>
      </w:r>
      <w:r>
        <w:rPr>
          <w:rFonts w:ascii="Latha" w:hAnsi="Latha" w:cs="Latha"/>
          <w:b/>
          <w:i/>
          <w:iCs/>
          <w:sz w:val="28"/>
          <w:szCs w:val="28"/>
        </w:rPr>
        <w:t>ate covid-19,</w:t>
      </w:r>
      <w:r w:rsidRPr="007C6E4B">
        <w:rPr>
          <w:rFonts w:ascii="Latha" w:hAnsi="Latha" w:cs="Latha"/>
          <w:b/>
          <w:i/>
          <w:iCs/>
          <w:sz w:val="28"/>
          <w:szCs w:val="28"/>
        </w:rPr>
        <w:t xml:space="preserve"> </w:t>
      </w:r>
      <w:r>
        <w:rPr>
          <w:rFonts w:ascii="Latha" w:hAnsi="Latha" w:cs="Latha"/>
          <w:b/>
          <w:i/>
          <w:iCs/>
          <w:sz w:val="28"/>
          <w:szCs w:val="28"/>
        </w:rPr>
        <w:t xml:space="preserve">to </w:t>
      </w:r>
      <w:r w:rsidRPr="007C6E4B">
        <w:rPr>
          <w:rFonts w:ascii="Latha" w:hAnsi="Latha" w:cs="Latha"/>
          <w:b/>
          <w:i/>
          <w:iCs/>
          <w:sz w:val="28"/>
          <w:szCs w:val="28"/>
        </w:rPr>
        <w:t>wear face masks, in a dictatorial manner, depriving them of fundamental rights.</w:t>
      </w:r>
      <w:r w:rsidRPr="00B644DB">
        <w:rPr>
          <w:rFonts w:ascii="Latha" w:hAnsi="Latha" w:cs="Latha"/>
          <w:b/>
          <w:i/>
          <w:iCs/>
          <w:sz w:val="28"/>
          <w:szCs w:val="28"/>
          <w:u w:val="single"/>
        </w:rPr>
        <w:t xml:space="preserve"> </w:t>
      </w:r>
    </w:p>
    <w:p w14:paraId="10FCD87A" w14:textId="34CBDB14" w:rsidR="005A7899" w:rsidRPr="004C1E07" w:rsidRDefault="005A7899" w:rsidP="00586704">
      <w:pPr>
        <w:jc w:val="both"/>
        <w:rPr>
          <w:rFonts w:ascii="Latha" w:hAnsi="Latha" w:cs="Latha"/>
          <w:b/>
          <w:i/>
          <w:iCs/>
          <w:sz w:val="26"/>
          <w:szCs w:val="26"/>
          <w:u w:val="single"/>
        </w:rPr>
      </w:pPr>
      <w:r>
        <w:rPr>
          <w:rFonts w:ascii="Latha" w:hAnsi="Latha" w:cs="Latha"/>
          <w:b/>
          <w:i/>
          <w:iCs/>
          <w:sz w:val="28"/>
          <w:szCs w:val="28"/>
        </w:rPr>
        <w:t xml:space="preserve">(ii).  </w:t>
      </w:r>
      <w:r w:rsidRPr="00E6184D">
        <w:rPr>
          <w:rFonts w:ascii="Latha" w:hAnsi="Latha" w:cs="Latha"/>
          <w:b/>
          <w:i/>
          <w:iCs/>
          <w:sz w:val="28"/>
          <w:szCs w:val="28"/>
        </w:rPr>
        <w:t>I</w:t>
      </w:r>
      <w:r>
        <w:rPr>
          <w:rFonts w:ascii="Latha" w:hAnsi="Latha" w:cs="Latha"/>
          <w:b/>
          <w:i/>
          <w:iCs/>
          <w:sz w:val="28"/>
          <w:szCs w:val="28"/>
        </w:rPr>
        <w:t xml:space="preserve"> would like to inform you that, “I am following </w:t>
      </w:r>
      <w:r w:rsidRPr="005A7899">
        <w:rPr>
          <w:rFonts w:ascii="Latha" w:hAnsi="Latha" w:cs="Latha"/>
          <w:b/>
          <w:i/>
          <w:iCs/>
          <w:sz w:val="28"/>
          <w:szCs w:val="28"/>
        </w:rPr>
        <w:t>National Clinical Management Protocol based on Ayurveda and Yoga for management of Covid-19</w:t>
      </w:r>
      <w:r>
        <w:rPr>
          <w:rFonts w:ascii="Latha" w:hAnsi="Latha" w:cs="Latha"/>
          <w:b/>
          <w:i/>
          <w:iCs/>
          <w:sz w:val="28"/>
          <w:szCs w:val="28"/>
        </w:rPr>
        <w:t>.</w:t>
      </w:r>
      <w:r w:rsidR="004C1E07">
        <w:rPr>
          <w:rFonts w:ascii="Latha" w:hAnsi="Latha" w:cs="Latha"/>
          <w:b/>
          <w:i/>
          <w:iCs/>
          <w:sz w:val="28"/>
          <w:szCs w:val="28"/>
        </w:rPr>
        <w:t xml:space="preserve"> </w:t>
      </w:r>
      <w:r w:rsidR="004C1E07" w:rsidRPr="006B6D0D">
        <w:rPr>
          <w:rFonts w:ascii="Latha" w:hAnsi="Latha" w:cs="Latha"/>
          <w:b/>
          <w:i/>
          <w:iCs/>
          <w:sz w:val="26"/>
          <w:szCs w:val="26"/>
        </w:rPr>
        <w:t>https://www.ayush.gov.in/docs/faq-covid-protocol-Revised.pdf</w:t>
      </w:r>
    </w:p>
    <w:p w14:paraId="788AFCB7" w14:textId="2E4DE151" w:rsidR="00586704" w:rsidRDefault="00586704" w:rsidP="00586704">
      <w:pPr>
        <w:jc w:val="both"/>
        <w:rPr>
          <w:rFonts w:ascii="Latha" w:hAnsi="Latha" w:cs="Latha"/>
          <w:b/>
          <w:i/>
          <w:iCs/>
          <w:sz w:val="28"/>
          <w:szCs w:val="28"/>
        </w:rPr>
      </w:pPr>
      <w:r>
        <w:rPr>
          <w:rFonts w:ascii="Latha" w:hAnsi="Latha" w:cs="Latha"/>
          <w:b/>
          <w:i/>
          <w:iCs/>
          <w:sz w:val="28"/>
          <w:szCs w:val="28"/>
        </w:rPr>
        <w:t>(ii</w:t>
      </w:r>
      <w:r w:rsidR="005A7899">
        <w:rPr>
          <w:rFonts w:ascii="Latha" w:hAnsi="Latha" w:cs="Latha"/>
          <w:b/>
          <w:i/>
          <w:iCs/>
          <w:sz w:val="28"/>
          <w:szCs w:val="28"/>
        </w:rPr>
        <w:t>i</w:t>
      </w:r>
      <w:r>
        <w:rPr>
          <w:rFonts w:ascii="Latha" w:hAnsi="Latha" w:cs="Latha"/>
          <w:b/>
          <w:i/>
          <w:iCs/>
          <w:sz w:val="28"/>
          <w:szCs w:val="28"/>
        </w:rPr>
        <w:t xml:space="preserve">).  </w:t>
      </w:r>
      <w:r w:rsidRPr="00E6184D">
        <w:rPr>
          <w:rFonts w:ascii="Latha" w:hAnsi="Latha" w:cs="Latha"/>
          <w:b/>
          <w:i/>
          <w:iCs/>
          <w:sz w:val="28"/>
          <w:szCs w:val="28"/>
        </w:rPr>
        <w:t>I would like to inform you that,</w:t>
      </w:r>
      <w:r w:rsidRPr="00015BEC">
        <w:rPr>
          <w:rFonts w:ascii="Latha" w:hAnsi="Latha" w:cs="Latha"/>
          <w:b/>
          <w:i/>
          <w:iCs/>
          <w:sz w:val="28"/>
          <w:szCs w:val="28"/>
        </w:rPr>
        <w:t xml:space="preserve"> </w:t>
      </w:r>
      <w:r>
        <w:rPr>
          <w:rFonts w:ascii="Latha" w:hAnsi="Latha" w:cs="Latha"/>
          <w:b/>
          <w:i/>
          <w:iCs/>
          <w:sz w:val="28"/>
          <w:szCs w:val="28"/>
        </w:rPr>
        <w:t>“while I am</w:t>
      </w:r>
      <w:r w:rsidRPr="00E6184D">
        <w:rPr>
          <w:rFonts w:ascii="Latha" w:hAnsi="Latha" w:cs="Latha"/>
          <w:b/>
          <w:i/>
          <w:iCs/>
          <w:sz w:val="28"/>
          <w:szCs w:val="28"/>
        </w:rPr>
        <w:t xml:space="preserve"> healthy without any </w:t>
      </w:r>
      <w:r>
        <w:rPr>
          <w:rFonts w:ascii="Latha" w:hAnsi="Latha" w:cs="Latha"/>
          <w:b/>
          <w:i/>
          <w:iCs/>
          <w:sz w:val="28"/>
          <w:szCs w:val="28"/>
        </w:rPr>
        <w:t xml:space="preserve">covid-19 </w:t>
      </w:r>
      <w:r w:rsidRPr="00E6184D">
        <w:rPr>
          <w:rFonts w:ascii="Latha" w:hAnsi="Latha" w:cs="Latha"/>
          <w:b/>
          <w:i/>
          <w:iCs/>
          <w:sz w:val="28"/>
          <w:szCs w:val="28"/>
        </w:rPr>
        <w:t>symptoms, the government</w:t>
      </w:r>
      <w:r>
        <w:rPr>
          <w:rFonts w:ascii="Latha" w:hAnsi="Latha" w:cs="Latha"/>
          <w:b/>
          <w:i/>
          <w:iCs/>
          <w:sz w:val="28"/>
          <w:szCs w:val="28"/>
        </w:rPr>
        <w:t xml:space="preserve"> or private</w:t>
      </w:r>
      <w:r w:rsidRPr="00E6184D">
        <w:rPr>
          <w:rFonts w:ascii="Latha" w:hAnsi="Latha" w:cs="Latha"/>
          <w:b/>
          <w:i/>
          <w:iCs/>
          <w:sz w:val="28"/>
          <w:szCs w:val="28"/>
        </w:rPr>
        <w:t xml:space="preserve"> or individual</w:t>
      </w:r>
      <w:r>
        <w:rPr>
          <w:rFonts w:ascii="Latha" w:hAnsi="Latha" w:cs="Latha"/>
          <w:b/>
          <w:i/>
          <w:iCs/>
          <w:sz w:val="28"/>
          <w:szCs w:val="28"/>
        </w:rPr>
        <w:t xml:space="preserve"> </w:t>
      </w:r>
      <w:r w:rsidRPr="00E6184D">
        <w:rPr>
          <w:rFonts w:ascii="Latha" w:hAnsi="Latha" w:cs="Latha"/>
          <w:b/>
          <w:i/>
          <w:iCs/>
          <w:sz w:val="28"/>
          <w:szCs w:val="28"/>
        </w:rPr>
        <w:t xml:space="preserve">should not be deprived </w:t>
      </w:r>
      <w:r w:rsidRPr="00E6184D">
        <w:rPr>
          <w:rFonts w:ascii="Latha" w:hAnsi="Latha" w:cs="Latha"/>
          <w:b/>
          <w:i/>
          <w:iCs/>
          <w:sz w:val="28"/>
          <w:szCs w:val="28"/>
        </w:rPr>
        <w:lastRenderedPageBreak/>
        <w:t>of my right to, deny me the privileges and freedom to be reasonably available to me, prohibit me from entering public</w:t>
      </w:r>
      <w:r>
        <w:rPr>
          <w:rFonts w:ascii="Latha" w:hAnsi="Latha" w:cs="Latha"/>
          <w:b/>
          <w:i/>
          <w:iCs/>
          <w:sz w:val="28"/>
          <w:szCs w:val="28"/>
        </w:rPr>
        <w:t xml:space="preserve"> </w:t>
      </w:r>
      <w:r w:rsidRPr="00E6184D">
        <w:rPr>
          <w:rFonts w:ascii="Latha" w:hAnsi="Latha" w:cs="Latha"/>
          <w:b/>
          <w:i/>
          <w:iCs/>
          <w:sz w:val="28"/>
          <w:szCs w:val="28"/>
        </w:rPr>
        <w:t>/</w:t>
      </w:r>
      <w:r>
        <w:rPr>
          <w:rFonts w:ascii="Latha" w:hAnsi="Latha" w:cs="Latha"/>
          <w:b/>
          <w:i/>
          <w:iCs/>
          <w:sz w:val="28"/>
          <w:szCs w:val="28"/>
        </w:rPr>
        <w:t xml:space="preserve"> </w:t>
      </w:r>
      <w:r w:rsidRPr="00E6184D">
        <w:rPr>
          <w:rFonts w:ascii="Latha" w:hAnsi="Latha" w:cs="Latha"/>
          <w:b/>
          <w:i/>
          <w:iCs/>
          <w:sz w:val="28"/>
          <w:szCs w:val="28"/>
        </w:rPr>
        <w:t>work places, prohibiting travel</w:t>
      </w:r>
      <w:r>
        <w:rPr>
          <w:rFonts w:ascii="Latha" w:hAnsi="Latha" w:cs="Latha"/>
          <w:b/>
          <w:i/>
          <w:iCs/>
          <w:sz w:val="28"/>
          <w:szCs w:val="28"/>
        </w:rPr>
        <w:t xml:space="preserve"> or</w:t>
      </w:r>
      <w:r w:rsidRPr="00E6184D">
        <w:rPr>
          <w:rFonts w:ascii="Latha" w:hAnsi="Latha" w:cs="Latha"/>
          <w:b/>
          <w:i/>
          <w:iCs/>
          <w:sz w:val="28"/>
          <w:szCs w:val="28"/>
        </w:rPr>
        <w:t xml:space="preserve"> working or treating me like a</w:t>
      </w:r>
      <w:r>
        <w:rPr>
          <w:rFonts w:ascii="Latha" w:hAnsi="Latha" w:cs="Latha"/>
          <w:b/>
          <w:i/>
          <w:iCs/>
          <w:sz w:val="28"/>
          <w:szCs w:val="28"/>
        </w:rPr>
        <w:t>n</w:t>
      </w:r>
      <w:r w:rsidRPr="00E6184D">
        <w:rPr>
          <w:rFonts w:ascii="Latha" w:hAnsi="Latha" w:cs="Latha"/>
          <w:b/>
          <w:i/>
          <w:iCs/>
          <w:sz w:val="28"/>
          <w:szCs w:val="28"/>
        </w:rPr>
        <w:t xml:space="preserve"> untouchable, on the ground </w:t>
      </w:r>
      <w:r>
        <w:rPr>
          <w:rFonts w:ascii="Latha" w:hAnsi="Latha" w:cs="Latha"/>
          <w:b/>
          <w:i/>
          <w:iCs/>
          <w:sz w:val="28"/>
          <w:szCs w:val="28"/>
        </w:rPr>
        <w:t xml:space="preserve">of </w:t>
      </w:r>
      <w:r w:rsidRPr="00E6184D">
        <w:rPr>
          <w:rFonts w:ascii="Latha" w:hAnsi="Latha" w:cs="Latha"/>
          <w:b/>
          <w:i/>
          <w:iCs/>
          <w:sz w:val="28"/>
          <w:szCs w:val="28"/>
        </w:rPr>
        <w:t xml:space="preserve">that there is no </w:t>
      </w:r>
      <w:r>
        <w:rPr>
          <w:rFonts w:ascii="Latha" w:hAnsi="Latha" w:cs="Latha"/>
          <w:b/>
          <w:i/>
          <w:iCs/>
          <w:sz w:val="28"/>
          <w:szCs w:val="28"/>
        </w:rPr>
        <w:t xml:space="preserve">negative certificate of Covid-19 test or Vaccinated </w:t>
      </w:r>
      <w:r w:rsidRPr="00E6184D">
        <w:rPr>
          <w:rFonts w:ascii="Latha" w:hAnsi="Latha" w:cs="Latha"/>
          <w:b/>
          <w:i/>
          <w:iCs/>
          <w:sz w:val="28"/>
          <w:szCs w:val="28"/>
        </w:rPr>
        <w:t xml:space="preserve">evidence of </w:t>
      </w:r>
      <w:r>
        <w:rPr>
          <w:rFonts w:ascii="Latha" w:hAnsi="Latha" w:cs="Latha"/>
          <w:b/>
          <w:i/>
          <w:iCs/>
          <w:sz w:val="28"/>
          <w:szCs w:val="28"/>
        </w:rPr>
        <w:t>Covid-19”</w:t>
      </w:r>
      <w:r w:rsidRPr="00E6184D">
        <w:rPr>
          <w:rFonts w:ascii="Latha" w:hAnsi="Latha" w:cs="Latha"/>
          <w:b/>
          <w:i/>
          <w:iCs/>
          <w:sz w:val="28"/>
          <w:szCs w:val="28"/>
        </w:rPr>
        <w:t>.</w:t>
      </w:r>
    </w:p>
    <w:p w14:paraId="070DE641" w14:textId="40A4C2AB" w:rsidR="00586704" w:rsidRDefault="00586704" w:rsidP="00586704">
      <w:pPr>
        <w:jc w:val="both"/>
        <w:rPr>
          <w:rFonts w:ascii="Latha" w:hAnsi="Latha" w:cs="Latha"/>
          <w:bCs/>
        </w:rPr>
      </w:pPr>
      <w:r>
        <w:rPr>
          <w:rFonts w:ascii="Latha" w:hAnsi="Latha" w:cs="Latha"/>
          <w:b/>
          <w:sz w:val="24"/>
          <w:szCs w:val="24"/>
        </w:rPr>
        <w:t>(i</w:t>
      </w:r>
      <w:r w:rsidR="005A7899">
        <w:rPr>
          <w:rFonts w:ascii="Latha" w:hAnsi="Latha" w:cs="Latha"/>
          <w:b/>
          <w:sz w:val="24"/>
          <w:szCs w:val="24"/>
        </w:rPr>
        <w:t>v</w:t>
      </w:r>
      <w:r>
        <w:rPr>
          <w:rFonts w:ascii="Latha" w:hAnsi="Latha" w:cs="Latha"/>
          <w:b/>
          <w:sz w:val="24"/>
          <w:szCs w:val="24"/>
        </w:rPr>
        <w:t xml:space="preserve">).  </w:t>
      </w:r>
      <w:r w:rsidRPr="00033C83">
        <w:rPr>
          <w:rFonts w:ascii="Latha" w:hAnsi="Latha" w:cs="Latha"/>
          <w:b/>
          <w:sz w:val="24"/>
          <w:szCs w:val="24"/>
        </w:rPr>
        <w:t>While there are alternative therapies for corona disease like Siddha, Ayurveda, Homeopathy and medicines approved by the Ministry of AYUSH,</w:t>
      </w:r>
      <w:r>
        <w:rPr>
          <w:rFonts w:ascii="Latha" w:hAnsi="Latha" w:cs="Latha"/>
          <w:b/>
          <w:sz w:val="24"/>
          <w:szCs w:val="24"/>
        </w:rPr>
        <w:t xml:space="preserve"> </w:t>
      </w:r>
      <w:r w:rsidRPr="008F26E5">
        <w:rPr>
          <w:rFonts w:ascii="Latha" w:hAnsi="Latha" w:cs="Latha"/>
          <w:bCs/>
        </w:rPr>
        <w:t xml:space="preserve">the government, which claims that the vaccine is the only weapon to protect people from infection and that it is safe to vaccinate, is not in any way compelled or </w:t>
      </w:r>
      <w:r>
        <w:rPr>
          <w:rFonts w:ascii="Latha" w:hAnsi="Latha" w:cs="Latha"/>
          <w:bCs/>
        </w:rPr>
        <w:t>mandated</w:t>
      </w:r>
      <w:r w:rsidRPr="008F26E5">
        <w:rPr>
          <w:rFonts w:ascii="Latha" w:hAnsi="Latha" w:cs="Latha"/>
          <w:bCs/>
        </w:rPr>
        <w:t xml:space="preserve"> to do so, as neither the vaccine manufacturers nor the doctors are responsible for the side effects caused by the vaccine and there is no way to provide compensation.</w:t>
      </w:r>
    </w:p>
    <w:p w14:paraId="3B470323" w14:textId="77777777" w:rsidR="00586704" w:rsidRPr="0013058F" w:rsidRDefault="00586704" w:rsidP="00586704">
      <w:pPr>
        <w:jc w:val="both"/>
        <w:rPr>
          <w:rFonts w:ascii="Latha" w:hAnsi="Latha" w:cs="Latha"/>
          <w:b/>
          <w:bCs/>
          <w:sz w:val="24"/>
          <w:szCs w:val="24"/>
          <w:u w:val="single"/>
        </w:rPr>
      </w:pPr>
      <w:r w:rsidRPr="008A1569">
        <w:rPr>
          <w:rFonts w:ascii="Latha" w:hAnsi="Latha" w:cs="Latha"/>
          <w:b/>
          <w:bCs/>
          <w:sz w:val="24"/>
          <w:szCs w:val="24"/>
        </w:rPr>
        <w:t xml:space="preserve">1.  </w:t>
      </w:r>
      <w:r w:rsidRPr="005744A9">
        <w:rPr>
          <w:rFonts w:ascii="Latha" w:hAnsi="Latha" w:cs="Latha"/>
          <w:b/>
          <w:bCs/>
          <w:sz w:val="24"/>
          <w:szCs w:val="24"/>
          <w:u w:val="single"/>
        </w:rPr>
        <w:t>No one can deny the fundamental rights guaranteed by Article 19 (1) of the Constitution of India.</w:t>
      </w:r>
    </w:p>
    <w:p w14:paraId="2E50200C" w14:textId="77777777" w:rsidR="00586704" w:rsidRPr="0013058F" w:rsidRDefault="00586704" w:rsidP="00586704">
      <w:pPr>
        <w:jc w:val="both"/>
        <w:rPr>
          <w:rFonts w:ascii="Latha" w:hAnsi="Latha" w:cs="Latha"/>
          <w:b/>
          <w:bCs/>
          <w:sz w:val="24"/>
          <w:szCs w:val="24"/>
          <w:u w:val="single"/>
        </w:rPr>
      </w:pPr>
      <w:r w:rsidRPr="008A1569">
        <w:rPr>
          <w:rFonts w:ascii="Latha" w:hAnsi="Latha" w:cs="Latha"/>
          <w:b/>
          <w:bCs/>
          <w:sz w:val="24"/>
          <w:szCs w:val="24"/>
        </w:rPr>
        <w:t xml:space="preserve">2. </w:t>
      </w:r>
      <w:r w:rsidRPr="005744A9">
        <w:rPr>
          <w:rFonts w:ascii="Latha" w:hAnsi="Latha" w:cs="Latha"/>
          <w:b/>
          <w:bCs/>
          <w:sz w:val="24"/>
          <w:szCs w:val="24"/>
          <w:u w:val="single"/>
        </w:rPr>
        <w:t>According to Article 21 of the Constitution of India, no person shall lose his life or liberty except in accordance with the procedure established by law.</w:t>
      </w:r>
    </w:p>
    <w:p w14:paraId="52EA2707" w14:textId="77777777" w:rsidR="00586704" w:rsidRPr="0013058F" w:rsidRDefault="00586704" w:rsidP="00586704">
      <w:pPr>
        <w:jc w:val="both"/>
        <w:rPr>
          <w:rFonts w:ascii="Latha" w:hAnsi="Latha" w:cs="Latha"/>
          <w:b/>
          <w:bCs/>
          <w:sz w:val="24"/>
          <w:szCs w:val="24"/>
          <w:u w:val="single"/>
        </w:rPr>
      </w:pPr>
      <w:r w:rsidRPr="008A1569">
        <w:rPr>
          <w:rFonts w:ascii="Latha" w:hAnsi="Latha" w:cs="Latha"/>
          <w:b/>
          <w:bCs/>
          <w:sz w:val="24"/>
          <w:szCs w:val="24"/>
        </w:rPr>
        <w:t xml:space="preserve">3.  </w:t>
      </w:r>
      <w:r w:rsidRPr="005744A9">
        <w:rPr>
          <w:rFonts w:ascii="Latha" w:hAnsi="Latha" w:cs="Latha"/>
          <w:b/>
          <w:bCs/>
          <w:sz w:val="24"/>
          <w:szCs w:val="24"/>
          <w:u w:val="single"/>
        </w:rPr>
        <w:t>According to Article 41 of the Constitution of India, the government insists on protecting one's right to work.</w:t>
      </w:r>
    </w:p>
    <w:p w14:paraId="7BE819FF" w14:textId="77777777" w:rsidR="00586704" w:rsidRDefault="00586704" w:rsidP="00586704">
      <w:pPr>
        <w:jc w:val="both"/>
        <w:rPr>
          <w:rFonts w:ascii="Latha" w:hAnsi="Latha" w:cs="Latha"/>
          <w:b/>
          <w:bCs/>
          <w:sz w:val="24"/>
          <w:szCs w:val="24"/>
          <w:u w:val="single"/>
        </w:rPr>
      </w:pPr>
      <w:r w:rsidRPr="008A1569">
        <w:rPr>
          <w:rFonts w:ascii="Latha" w:hAnsi="Latha" w:cs="Latha"/>
          <w:b/>
          <w:bCs/>
          <w:sz w:val="24"/>
          <w:szCs w:val="24"/>
        </w:rPr>
        <w:t xml:space="preserve">4.  </w:t>
      </w:r>
      <w:r w:rsidRPr="005744A9">
        <w:rPr>
          <w:rFonts w:ascii="Latha" w:hAnsi="Latha" w:cs="Latha"/>
          <w:b/>
          <w:bCs/>
          <w:sz w:val="24"/>
          <w:szCs w:val="24"/>
          <w:u w:val="single"/>
        </w:rPr>
        <w:t>Article 375 of the Constitution of India insists on continuing to carry out the functions of all officers only in accordance with the provisions of the Constitution.</w:t>
      </w:r>
    </w:p>
    <w:p w14:paraId="123A3F67" w14:textId="77777777" w:rsidR="00586704" w:rsidRDefault="00586704" w:rsidP="00586704">
      <w:pPr>
        <w:jc w:val="both"/>
        <w:rPr>
          <w:rFonts w:ascii="Latha" w:hAnsi="Latha" w:cs="Latha"/>
          <w:bCs/>
        </w:rPr>
      </w:pPr>
      <w:r>
        <w:rPr>
          <w:rFonts w:ascii="Latha" w:hAnsi="Latha" w:cs="Latha"/>
          <w:b/>
        </w:rPr>
        <w:t xml:space="preserve">5.  </w:t>
      </w:r>
      <w:r w:rsidRPr="00521BD3">
        <w:rPr>
          <w:rFonts w:ascii="Latha" w:hAnsi="Latha" w:cs="Latha"/>
          <w:bCs/>
        </w:rPr>
        <w:t xml:space="preserve">In reply to Mr. </w:t>
      </w:r>
      <w:proofErr w:type="spellStart"/>
      <w:r w:rsidRPr="00521BD3">
        <w:rPr>
          <w:rFonts w:ascii="Latha" w:hAnsi="Latha" w:cs="Latha"/>
          <w:bCs/>
        </w:rPr>
        <w:t>Tarun's</w:t>
      </w:r>
      <w:proofErr w:type="spellEnd"/>
      <w:r w:rsidRPr="00521BD3">
        <w:rPr>
          <w:rFonts w:ascii="Latha" w:hAnsi="Latha" w:cs="Latha"/>
          <w:bCs/>
        </w:rPr>
        <w:t xml:space="preserve"> RTI Petition (MOHFW / R / E / 21/01536) dated 16.04.2021,</w:t>
      </w:r>
      <w:r w:rsidRPr="000E3DAE">
        <w:rPr>
          <w:rFonts w:ascii="Latha" w:hAnsi="Latha" w:cs="Latha"/>
          <w:b/>
        </w:rPr>
        <w:t xml:space="preserve"> "Vaccination for COVID-19 is voluntary". That said.</w:t>
      </w:r>
    </w:p>
    <w:p w14:paraId="5F9F1E52" w14:textId="77777777" w:rsidR="00586704" w:rsidRDefault="00586704" w:rsidP="00586704">
      <w:pPr>
        <w:jc w:val="both"/>
        <w:rPr>
          <w:rFonts w:ascii="Latha" w:hAnsi="Latha" w:cs="Latha"/>
          <w:bCs/>
        </w:rPr>
      </w:pPr>
      <w:r w:rsidRPr="000F6D89">
        <w:rPr>
          <w:rFonts w:ascii="Latha" w:hAnsi="Latha" w:cs="Latha"/>
          <w:b/>
        </w:rPr>
        <w:t>6</w:t>
      </w:r>
      <w:r>
        <w:rPr>
          <w:rFonts w:ascii="Latha" w:hAnsi="Latha" w:cs="Latha"/>
          <w:bCs/>
        </w:rPr>
        <w:t xml:space="preserve">.  </w:t>
      </w:r>
      <w:r w:rsidRPr="00521BD3">
        <w:rPr>
          <w:rFonts w:ascii="Latha" w:hAnsi="Latha" w:cs="Latha"/>
          <w:bCs/>
        </w:rPr>
        <w:t>In reply to Mr. Dinesh's RTI Petition (File No.A.60011 / 06/2020-CVAC) dated 23.03.2021, Ministry of Health and Family Welfare</w:t>
      </w:r>
      <w:r>
        <w:rPr>
          <w:rFonts w:ascii="Latha" w:hAnsi="Latha" w:cs="Latha"/>
          <w:bCs/>
        </w:rPr>
        <w:t xml:space="preserve"> said that </w:t>
      </w:r>
      <w:r w:rsidRPr="00E42011">
        <w:rPr>
          <w:rFonts w:ascii="Latha" w:hAnsi="Latha" w:cs="Latha"/>
          <w:b/>
        </w:rPr>
        <w:t>“As far as compensations is concerned, the COVID-19 vaccine being voluntary, there is no provision for compensation as of now”.</w:t>
      </w:r>
    </w:p>
    <w:p w14:paraId="765B09B3" w14:textId="77777777" w:rsidR="00586704" w:rsidRDefault="00586704" w:rsidP="00586704">
      <w:pPr>
        <w:jc w:val="both"/>
        <w:rPr>
          <w:rFonts w:ascii="Latha" w:hAnsi="Latha" w:cs="Latha"/>
          <w:bCs/>
        </w:rPr>
      </w:pPr>
      <w:r w:rsidRPr="000F6D89">
        <w:rPr>
          <w:rFonts w:ascii="Latha" w:hAnsi="Latha" w:cs="Latha"/>
          <w:b/>
        </w:rPr>
        <w:t>7</w:t>
      </w:r>
      <w:r>
        <w:rPr>
          <w:rFonts w:ascii="Latha" w:hAnsi="Latha" w:cs="Latha"/>
          <w:bCs/>
        </w:rPr>
        <w:t xml:space="preserve">. </w:t>
      </w:r>
      <w:r w:rsidRPr="004F13CF">
        <w:rPr>
          <w:rFonts w:ascii="Latha" w:hAnsi="Latha" w:cs="Latha"/>
          <w:bCs/>
        </w:rPr>
        <w:t xml:space="preserve">In reply to Mr. </w:t>
      </w:r>
      <w:proofErr w:type="spellStart"/>
      <w:r w:rsidRPr="004F13CF">
        <w:rPr>
          <w:rFonts w:ascii="Latha" w:hAnsi="Latha" w:cs="Latha"/>
          <w:bCs/>
        </w:rPr>
        <w:t>Manindra</w:t>
      </w:r>
      <w:proofErr w:type="spellEnd"/>
      <w:r w:rsidRPr="004F13CF">
        <w:rPr>
          <w:rFonts w:ascii="Latha" w:hAnsi="Latha" w:cs="Latha"/>
          <w:bCs/>
        </w:rPr>
        <w:t xml:space="preserve"> Kumar's RTI Petition (AIIMS / BPL / RTI / HOSP / 2021/206) dated 09.06.2021, AIIMS Administration</w:t>
      </w:r>
      <w:r>
        <w:rPr>
          <w:rFonts w:ascii="Latha" w:hAnsi="Latha" w:cs="Latha"/>
          <w:bCs/>
        </w:rPr>
        <w:t xml:space="preserve"> said that, </w:t>
      </w:r>
      <w:r w:rsidRPr="00E42011">
        <w:rPr>
          <w:rFonts w:ascii="Latha" w:hAnsi="Latha" w:cs="Latha"/>
          <w:b/>
        </w:rPr>
        <w:t>“RT-PCR/Rapid antigen testing is not mandatory for everyone in India.  It is voluntary.</w:t>
      </w:r>
      <w:r>
        <w:rPr>
          <w:rFonts w:ascii="Latha" w:hAnsi="Latha" w:cs="Latha"/>
          <w:bCs/>
        </w:rPr>
        <w:t xml:space="preserve">  Please refer to Covid-19 testing FAQs on </w:t>
      </w:r>
      <w:hyperlink r:id="rId9" w:history="1">
        <w:r w:rsidRPr="005C4B3F">
          <w:rPr>
            <w:rStyle w:val="Hyperlink"/>
            <w:rFonts w:ascii="Latha" w:hAnsi="Latha" w:cs="Latha"/>
            <w:bCs/>
          </w:rPr>
          <w:t>https://www.mohfw.gov.in</w:t>
        </w:r>
      </w:hyperlink>
      <w:r>
        <w:rPr>
          <w:rFonts w:ascii="Latha" w:hAnsi="Latha" w:cs="Latha"/>
          <w:bCs/>
        </w:rPr>
        <w:t xml:space="preserve"> for further detail”.</w:t>
      </w:r>
    </w:p>
    <w:p w14:paraId="1D901709" w14:textId="66675963" w:rsidR="00586704" w:rsidRDefault="00586704" w:rsidP="00586704">
      <w:pPr>
        <w:jc w:val="both"/>
        <w:rPr>
          <w:rFonts w:ascii="Latha" w:hAnsi="Latha" w:cs="Latha"/>
          <w:bCs/>
        </w:rPr>
      </w:pPr>
      <w:r w:rsidRPr="000F6D89">
        <w:rPr>
          <w:rFonts w:ascii="Latha" w:hAnsi="Latha" w:cs="Latha"/>
          <w:b/>
        </w:rPr>
        <w:t>8</w:t>
      </w:r>
      <w:r>
        <w:rPr>
          <w:rFonts w:ascii="Latha" w:hAnsi="Latha" w:cs="Latha"/>
          <w:bCs/>
        </w:rPr>
        <w:t xml:space="preserve">.  </w:t>
      </w:r>
      <w:r w:rsidRPr="00AF5C99">
        <w:rPr>
          <w:rFonts w:ascii="Latha" w:hAnsi="Latha" w:cs="Latha"/>
          <w:bCs/>
        </w:rPr>
        <w:t>In response to frequently asked questions (FAQ, https://www.mohfw.gov.in) provided by the Ministry of Health and Family Welfare</w:t>
      </w:r>
      <w:r>
        <w:rPr>
          <w:rFonts w:ascii="Latha" w:hAnsi="Latha" w:cs="Latha"/>
          <w:bCs/>
        </w:rPr>
        <w:t xml:space="preserve"> said that, </w:t>
      </w:r>
      <w:r w:rsidRPr="00E42011">
        <w:rPr>
          <w:rFonts w:ascii="Latha" w:hAnsi="Latha" w:cs="Latha"/>
          <w:b/>
        </w:rPr>
        <w:t xml:space="preserve">“Only wear a mask if you are ill with COVID-19 symptoms (especially coughing) or looking after someone who may have COVID-19.  Disposable face mask can only be used once. If you are not ill or looking after someone who is ill then </w:t>
      </w:r>
      <w:r w:rsidRPr="00E42011">
        <w:rPr>
          <w:rFonts w:ascii="Latha" w:hAnsi="Latha" w:cs="Latha"/>
          <w:b/>
        </w:rPr>
        <w:lastRenderedPageBreak/>
        <w:t>you are wasting a mask.”</w:t>
      </w:r>
      <w:r>
        <w:rPr>
          <w:rFonts w:ascii="Latha" w:hAnsi="Latha" w:cs="Latha"/>
          <w:bCs/>
        </w:rPr>
        <w:t xml:space="preserve"> </w:t>
      </w:r>
      <w:r w:rsidR="00946D02">
        <w:rPr>
          <w:rFonts w:ascii="Latha" w:hAnsi="Latha" w:cs="Latha"/>
          <w:bCs/>
        </w:rPr>
        <w:t>and</w:t>
      </w:r>
      <w:r>
        <w:rPr>
          <w:rFonts w:ascii="Latha" w:hAnsi="Latha" w:cs="Latha"/>
          <w:bCs/>
        </w:rPr>
        <w:t xml:space="preserve">, </w:t>
      </w:r>
      <w:r w:rsidRPr="00E42011">
        <w:rPr>
          <w:rFonts w:ascii="Latha" w:hAnsi="Latha" w:cs="Latha"/>
          <w:b/>
        </w:rPr>
        <w:t>“The following measures ARE NOT effective against COVID-2019 and can be harmful: WEARING MULTIPLE MASKS”</w:t>
      </w:r>
      <w:r>
        <w:rPr>
          <w:rFonts w:ascii="Latha" w:hAnsi="Latha" w:cs="Latha"/>
          <w:b/>
        </w:rPr>
        <w:t>.</w:t>
      </w:r>
    </w:p>
    <w:p w14:paraId="3BD06340" w14:textId="77777777" w:rsidR="00586704" w:rsidRPr="00112051" w:rsidRDefault="00586704" w:rsidP="00586704">
      <w:pPr>
        <w:jc w:val="both"/>
        <w:rPr>
          <w:rFonts w:ascii="Latha" w:hAnsi="Latha" w:cs="Latha"/>
          <w:bCs/>
        </w:rPr>
      </w:pPr>
      <w:r w:rsidRPr="000F6D89">
        <w:rPr>
          <w:rFonts w:ascii="Latha" w:hAnsi="Latha" w:cs="Latha"/>
          <w:b/>
        </w:rPr>
        <w:t>9</w:t>
      </w:r>
      <w:r w:rsidRPr="00732911">
        <w:rPr>
          <w:rFonts w:ascii="Latha" w:hAnsi="Latha" w:cs="Latha"/>
          <w:bCs/>
        </w:rPr>
        <w:t xml:space="preserve">.  </w:t>
      </w:r>
      <w:r w:rsidRPr="000D14E7">
        <w:rPr>
          <w:rFonts w:ascii="Latha" w:hAnsi="Latha" w:cs="Latha"/>
          <w:bCs/>
        </w:rPr>
        <w:t xml:space="preserve">In the online </w:t>
      </w:r>
      <w:r>
        <w:rPr>
          <w:rFonts w:ascii="Latha" w:hAnsi="Latha" w:cs="Latha"/>
          <w:bCs/>
        </w:rPr>
        <w:t xml:space="preserve">news </w:t>
      </w:r>
      <w:r w:rsidRPr="000D14E7">
        <w:rPr>
          <w:rFonts w:ascii="Latha" w:hAnsi="Latha" w:cs="Latha"/>
          <w:bCs/>
        </w:rPr>
        <w:t>tamil.oneindia.com dated 09.06.2021</w:t>
      </w:r>
      <w:r>
        <w:rPr>
          <w:rFonts w:ascii="Latha" w:hAnsi="Latha" w:cs="Latha"/>
          <w:bCs/>
        </w:rPr>
        <w:t xml:space="preserve"> shows that,</w:t>
      </w:r>
      <w:r w:rsidRPr="00732911">
        <w:rPr>
          <w:rFonts w:ascii="Latha" w:hAnsi="Latha" w:cs="Latha"/>
          <w:bCs/>
        </w:rPr>
        <w:t xml:space="preserve"> “</w:t>
      </w:r>
      <w:r w:rsidRPr="000D14E7">
        <w:rPr>
          <w:rFonts w:ascii="Latha" w:hAnsi="Latha" w:cs="Latha"/>
          <w:b/>
        </w:rPr>
        <w:t xml:space="preserve">A study conducted by AIIMS and the National Centre for Disease Control has shown that delta-type corona, which was first detected in India, is also capable of infecting those who have taken </w:t>
      </w:r>
      <w:proofErr w:type="spellStart"/>
      <w:r>
        <w:rPr>
          <w:rFonts w:ascii="Latha" w:hAnsi="Latha" w:cs="Latha"/>
          <w:b/>
        </w:rPr>
        <w:t>CoviShield</w:t>
      </w:r>
      <w:proofErr w:type="spellEnd"/>
      <w:r w:rsidRPr="000D14E7">
        <w:rPr>
          <w:rFonts w:ascii="Latha" w:hAnsi="Latha" w:cs="Latha"/>
          <w:b/>
        </w:rPr>
        <w:t xml:space="preserve"> and </w:t>
      </w:r>
      <w:proofErr w:type="spellStart"/>
      <w:r>
        <w:rPr>
          <w:rFonts w:ascii="Latha" w:hAnsi="Latha" w:cs="Latha"/>
          <w:b/>
        </w:rPr>
        <w:t>C</w:t>
      </w:r>
      <w:r w:rsidRPr="000D14E7">
        <w:rPr>
          <w:rFonts w:ascii="Latha" w:hAnsi="Latha" w:cs="Latha"/>
          <w:b/>
        </w:rPr>
        <w:t>oa</w:t>
      </w:r>
      <w:r>
        <w:rPr>
          <w:rFonts w:ascii="Latha" w:hAnsi="Latha" w:cs="Latha"/>
          <w:b/>
        </w:rPr>
        <w:t>va</w:t>
      </w:r>
      <w:r w:rsidRPr="000D14E7">
        <w:rPr>
          <w:rFonts w:ascii="Latha" w:hAnsi="Latha" w:cs="Latha"/>
          <w:b/>
        </w:rPr>
        <w:t>xin</w:t>
      </w:r>
      <w:proofErr w:type="spellEnd"/>
      <w:r w:rsidRPr="000D14E7">
        <w:rPr>
          <w:rFonts w:ascii="Latha" w:hAnsi="Latha" w:cs="Latha"/>
          <w:b/>
        </w:rPr>
        <w:t xml:space="preserve"> vaccine</w:t>
      </w:r>
      <w:r>
        <w:rPr>
          <w:rFonts w:ascii="Latha" w:hAnsi="Latha" w:cs="Latha"/>
          <w:b/>
        </w:rPr>
        <w:t>s</w:t>
      </w:r>
      <w:r w:rsidRPr="000D14E7">
        <w:rPr>
          <w:rFonts w:ascii="Latha" w:hAnsi="Latha" w:cs="Latha"/>
          <w:b/>
        </w:rPr>
        <w:t xml:space="preserve">. The test was conducted on 63 patients admitted to the emergency department of AIIMS. Of these, 53 have administered either </w:t>
      </w:r>
      <w:proofErr w:type="spellStart"/>
      <w:r>
        <w:rPr>
          <w:rFonts w:ascii="Latha" w:hAnsi="Latha" w:cs="Latha"/>
          <w:b/>
        </w:rPr>
        <w:t>CoviShield</w:t>
      </w:r>
      <w:proofErr w:type="spellEnd"/>
      <w:r w:rsidRPr="000D14E7">
        <w:rPr>
          <w:rFonts w:ascii="Latha" w:hAnsi="Latha" w:cs="Latha"/>
          <w:b/>
        </w:rPr>
        <w:t xml:space="preserve"> </w:t>
      </w:r>
      <w:r>
        <w:rPr>
          <w:rFonts w:ascii="Latha" w:hAnsi="Latha" w:cs="Latha"/>
          <w:b/>
        </w:rPr>
        <w:t>or</w:t>
      </w:r>
      <w:r w:rsidRPr="000D14E7">
        <w:rPr>
          <w:rFonts w:ascii="Latha" w:hAnsi="Latha" w:cs="Latha"/>
          <w:b/>
        </w:rPr>
        <w:t xml:space="preserve"> </w:t>
      </w:r>
      <w:proofErr w:type="spellStart"/>
      <w:r>
        <w:rPr>
          <w:rFonts w:ascii="Latha" w:hAnsi="Latha" w:cs="Latha"/>
          <w:b/>
        </w:rPr>
        <w:t>C</w:t>
      </w:r>
      <w:r w:rsidRPr="000D14E7">
        <w:rPr>
          <w:rFonts w:ascii="Latha" w:hAnsi="Latha" w:cs="Latha"/>
          <w:b/>
        </w:rPr>
        <w:t>oa</w:t>
      </w:r>
      <w:r>
        <w:rPr>
          <w:rFonts w:ascii="Latha" w:hAnsi="Latha" w:cs="Latha"/>
          <w:b/>
        </w:rPr>
        <w:t>va</w:t>
      </w:r>
      <w:r w:rsidRPr="000D14E7">
        <w:rPr>
          <w:rFonts w:ascii="Latha" w:hAnsi="Latha" w:cs="Latha"/>
          <w:b/>
        </w:rPr>
        <w:t>xin</w:t>
      </w:r>
      <w:proofErr w:type="spellEnd"/>
      <w:r w:rsidRPr="000D14E7">
        <w:rPr>
          <w:rFonts w:ascii="Latha" w:hAnsi="Latha" w:cs="Latha"/>
          <w:b/>
        </w:rPr>
        <w:t xml:space="preserve"> any vaccine dose. In addition, 36 people have 2 doses of the vaccine. This means that 76.9% of people who took one dose of corona vaccine and 60% who took two doses were affected by delta-type corona.</w:t>
      </w:r>
      <w:r w:rsidRPr="00732911">
        <w:rPr>
          <w:rFonts w:ascii="Latha" w:hAnsi="Latha" w:cs="Latha"/>
          <w:bCs/>
        </w:rPr>
        <w:t xml:space="preserve">” </w:t>
      </w:r>
      <w:hyperlink r:id="rId10" w:history="1">
        <w:r w:rsidRPr="005C4B3F">
          <w:rPr>
            <w:rStyle w:val="Hyperlink"/>
            <w:rFonts w:ascii="Latha" w:hAnsi="Latha" w:cs="Latha"/>
            <w:bCs/>
          </w:rPr>
          <w:t>https://tamil.oneindia.com/news/delhi/delta-variant-can-infect-despite-covishield-covaxin-doses-says-aiims-study-423509.html</w:t>
        </w:r>
      </w:hyperlink>
    </w:p>
    <w:p w14:paraId="447C63D1" w14:textId="23450913" w:rsidR="00586704" w:rsidRDefault="00586704" w:rsidP="00586704">
      <w:pPr>
        <w:jc w:val="both"/>
        <w:rPr>
          <w:rStyle w:val="Hyperlink"/>
          <w:rFonts w:ascii="Latha" w:hAnsi="Latha" w:cs="Latha"/>
          <w:bCs/>
        </w:rPr>
      </w:pPr>
      <w:bookmarkStart w:id="3" w:name="_Hlk78184396"/>
      <w:r w:rsidRPr="00085C71">
        <w:rPr>
          <w:rFonts w:ascii="Latha" w:hAnsi="Latha" w:cs="Latha"/>
          <w:b/>
        </w:rPr>
        <w:t>10</w:t>
      </w:r>
      <w:r>
        <w:rPr>
          <w:rFonts w:ascii="Latha" w:hAnsi="Latha" w:cs="Latha"/>
          <w:bCs/>
        </w:rPr>
        <w:t xml:space="preserve">.  </w:t>
      </w:r>
      <w:r w:rsidRPr="000D14E7">
        <w:rPr>
          <w:rFonts w:ascii="Latha" w:hAnsi="Latha" w:cs="Latha"/>
          <w:bCs/>
        </w:rPr>
        <w:t xml:space="preserve">01.06.2021 in the online </w:t>
      </w:r>
      <w:proofErr w:type="spellStart"/>
      <w:r w:rsidRPr="000D14E7">
        <w:rPr>
          <w:rFonts w:ascii="Latha" w:hAnsi="Latha" w:cs="Latha"/>
          <w:bCs/>
        </w:rPr>
        <w:t>Dhinakaran</w:t>
      </w:r>
      <w:proofErr w:type="spellEnd"/>
      <w:r w:rsidRPr="000D14E7">
        <w:rPr>
          <w:rFonts w:ascii="Latha" w:hAnsi="Latha" w:cs="Latha"/>
          <w:bCs/>
        </w:rPr>
        <w:t xml:space="preserve"> </w:t>
      </w:r>
      <w:r>
        <w:rPr>
          <w:rFonts w:ascii="Latha" w:hAnsi="Latha" w:cs="Latha"/>
          <w:bCs/>
        </w:rPr>
        <w:t>news shows that</w:t>
      </w:r>
      <w:r w:rsidRPr="000D14E7">
        <w:rPr>
          <w:rFonts w:ascii="Latha" w:hAnsi="Latha" w:cs="Latha"/>
          <w:bCs/>
        </w:rPr>
        <w:t xml:space="preserve"> </w:t>
      </w:r>
      <w:r w:rsidRPr="00E54331">
        <w:rPr>
          <w:rFonts w:ascii="Latha" w:hAnsi="Latha" w:cs="Latha"/>
          <w:b/>
          <w:sz w:val="24"/>
          <w:szCs w:val="24"/>
        </w:rPr>
        <w:t xml:space="preserve">“The Central </w:t>
      </w:r>
      <w:proofErr w:type="spellStart"/>
      <w:r w:rsidRPr="00E54331">
        <w:rPr>
          <w:rFonts w:ascii="Latha" w:hAnsi="Latha" w:cs="Latha"/>
          <w:b/>
          <w:sz w:val="24"/>
          <w:szCs w:val="24"/>
        </w:rPr>
        <w:t>Ayush</w:t>
      </w:r>
      <w:proofErr w:type="spellEnd"/>
      <w:r w:rsidRPr="00E54331">
        <w:rPr>
          <w:rFonts w:ascii="Latha" w:hAnsi="Latha" w:cs="Latha"/>
          <w:b/>
          <w:sz w:val="24"/>
          <w:szCs w:val="24"/>
        </w:rPr>
        <w:t xml:space="preserve"> Ayurveda Research Centre (CCARAS) has sanctioned B, L and F medicines for preparing medicines with Ayurvedic herbal medicines like </w:t>
      </w:r>
      <w:proofErr w:type="spellStart"/>
      <w:r w:rsidRPr="00E54331">
        <w:rPr>
          <w:rFonts w:ascii="Latha" w:hAnsi="Latha" w:cs="Latha"/>
          <w:b/>
          <w:sz w:val="24"/>
          <w:szCs w:val="24"/>
        </w:rPr>
        <w:t>kandanbrinjal</w:t>
      </w:r>
      <w:proofErr w:type="spellEnd"/>
      <w:r w:rsidRPr="00E54331">
        <w:rPr>
          <w:rFonts w:ascii="Latha" w:hAnsi="Latha" w:cs="Latha"/>
          <w:b/>
          <w:sz w:val="24"/>
          <w:szCs w:val="24"/>
        </w:rPr>
        <w:t xml:space="preserve">, </w:t>
      </w:r>
      <w:proofErr w:type="spellStart"/>
      <w:r w:rsidRPr="00E54331">
        <w:rPr>
          <w:rFonts w:ascii="Latha" w:hAnsi="Latha" w:cs="Latha"/>
          <w:b/>
          <w:sz w:val="24"/>
          <w:szCs w:val="24"/>
        </w:rPr>
        <w:t>erukkampoo</w:t>
      </w:r>
      <w:proofErr w:type="spellEnd"/>
      <w:r w:rsidRPr="00E54331">
        <w:rPr>
          <w:rFonts w:ascii="Latha" w:hAnsi="Latha" w:cs="Latha"/>
          <w:b/>
          <w:sz w:val="24"/>
          <w:szCs w:val="24"/>
        </w:rPr>
        <w:t xml:space="preserve">, </w:t>
      </w:r>
      <w:proofErr w:type="spellStart"/>
      <w:r w:rsidRPr="00E54331">
        <w:rPr>
          <w:rFonts w:ascii="Latha" w:hAnsi="Latha" w:cs="Latha"/>
          <w:b/>
          <w:sz w:val="24"/>
          <w:szCs w:val="24"/>
        </w:rPr>
        <w:t>valpepper</w:t>
      </w:r>
      <w:proofErr w:type="spellEnd"/>
      <w:r w:rsidRPr="00E54331">
        <w:rPr>
          <w:rFonts w:ascii="Latha" w:hAnsi="Latha" w:cs="Latha"/>
          <w:b/>
          <w:sz w:val="24"/>
          <w:szCs w:val="24"/>
        </w:rPr>
        <w:t>, tipple and turmeric to prevent corona virus damage.</w:t>
      </w:r>
      <w:r w:rsidRPr="000D14E7">
        <w:rPr>
          <w:rFonts w:ascii="Latha" w:hAnsi="Latha" w:cs="Latha"/>
          <w:bCs/>
        </w:rPr>
        <w:t xml:space="preserve"> According to the report, the Andhra Pradesh government has said that it will sanction the other legumes in cases of corona patients using artificial respiration as the test results for eye-watering medicine are due in a week or two.</w:t>
      </w:r>
      <w:r w:rsidRPr="00112051">
        <w:rPr>
          <w:rFonts w:ascii="Latha" w:hAnsi="Latha" w:cs="Latha"/>
          <w:bCs/>
        </w:rPr>
        <w:t xml:space="preserve">”. </w:t>
      </w:r>
      <w:hyperlink r:id="rId11" w:history="1">
        <w:r w:rsidRPr="005C4B3F">
          <w:rPr>
            <w:rStyle w:val="Hyperlink"/>
            <w:rFonts w:ascii="Latha" w:hAnsi="Latha" w:cs="Latha"/>
            <w:bCs/>
          </w:rPr>
          <w:t>https://www.dinakaran.com/News_Detail.asp?Nid=680772</w:t>
        </w:r>
      </w:hyperlink>
    </w:p>
    <w:p w14:paraId="2A79EEC0" w14:textId="7F1CB482" w:rsidR="00DE04BC" w:rsidRDefault="00DE04BC" w:rsidP="00586704">
      <w:pPr>
        <w:jc w:val="both"/>
        <w:rPr>
          <w:rFonts w:ascii="Latha" w:hAnsi="Latha" w:cs="Latha"/>
          <w:bCs/>
        </w:rPr>
      </w:pPr>
      <w:r>
        <w:rPr>
          <w:rFonts w:ascii="Latha" w:hAnsi="Latha" w:cs="Latha"/>
          <w:b/>
        </w:rPr>
        <w:t>11</w:t>
      </w:r>
      <w:r>
        <w:rPr>
          <w:rFonts w:ascii="Latha" w:hAnsi="Latha" w:cs="Latha"/>
          <w:bCs/>
        </w:rPr>
        <w:t xml:space="preserve">.  </w:t>
      </w:r>
      <w:r w:rsidRPr="00DE04BC">
        <w:rPr>
          <w:rFonts w:ascii="Latha" w:hAnsi="Latha" w:cs="Latha"/>
          <w:bCs/>
        </w:rPr>
        <w:t xml:space="preserve">In the judgment of the </w:t>
      </w:r>
      <w:r w:rsidRPr="00383CE5">
        <w:rPr>
          <w:rFonts w:ascii="Latha" w:hAnsi="Latha" w:cs="Latha"/>
          <w:b/>
        </w:rPr>
        <w:t>case (PIL No.6 / 2021) taken Suo-motu by the Meghalaya High Court</w:t>
      </w:r>
      <w:r w:rsidRPr="00DE04BC">
        <w:rPr>
          <w:rFonts w:ascii="Latha" w:hAnsi="Latha" w:cs="Latha"/>
          <w:bCs/>
        </w:rPr>
        <w:t xml:space="preserve"> on 23.06.2021, as stated in the first paragraph of page 5,</w:t>
      </w:r>
      <w:r>
        <w:rPr>
          <w:rFonts w:ascii="Latha" w:hAnsi="Latha" w:cs="Latha"/>
          <w:bCs/>
        </w:rPr>
        <w:t xml:space="preserve"> “</w:t>
      </w:r>
      <w:r w:rsidR="00AF1129" w:rsidRPr="00AF1129">
        <w:rPr>
          <w:rFonts w:ascii="Latha" w:hAnsi="Latha" w:cs="Latha"/>
          <w:bCs/>
        </w:rPr>
        <w:t xml:space="preserve">Therefore, right to and the welfare policy for vaccination can never affect a major fundamental right; i.e., right to life, personal liberty and livelihood, especially when there exists no reasonable nexus between vaccination and prohibition of continuance of occupation and/or profession. </w:t>
      </w:r>
      <w:r w:rsidR="00AF1129" w:rsidRPr="00DE47B4">
        <w:rPr>
          <w:rFonts w:ascii="Latha" w:hAnsi="Latha" w:cs="Latha"/>
          <w:b/>
          <w:sz w:val="24"/>
          <w:szCs w:val="24"/>
        </w:rPr>
        <w:t>A harmonious and purposive construction of the provisions of law and principles of equity, good conscience and justice reveals that mandatory or forceful vaccination does not find any force in law leading to such acts being liable to be declared ultra vires ab initio.</w:t>
      </w:r>
      <w:r w:rsidR="00AF1129">
        <w:rPr>
          <w:rFonts w:ascii="Latha" w:hAnsi="Latha" w:cs="Latha"/>
          <w:bCs/>
        </w:rPr>
        <w:t>”</w:t>
      </w:r>
    </w:p>
    <w:p w14:paraId="0B45D3E5" w14:textId="070A30C7" w:rsidR="009539BE" w:rsidRDefault="009539BE" w:rsidP="009539BE">
      <w:pPr>
        <w:jc w:val="both"/>
        <w:rPr>
          <w:rFonts w:ascii="Latha" w:hAnsi="Latha" w:cs="Latha"/>
          <w:bCs/>
        </w:rPr>
      </w:pPr>
      <w:r w:rsidRPr="00213D00">
        <w:rPr>
          <w:rFonts w:ascii="Latha" w:hAnsi="Latha" w:cs="Latha"/>
          <w:b/>
        </w:rPr>
        <w:t>12</w:t>
      </w:r>
      <w:r>
        <w:rPr>
          <w:rFonts w:ascii="Latha" w:hAnsi="Latha" w:cs="Latha"/>
          <w:bCs/>
        </w:rPr>
        <w:t xml:space="preserve">. </w:t>
      </w:r>
      <w:r w:rsidRPr="00213D00">
        <w:rPr>
          <w:rFonts w:ascii="Latha" w:hAnsi="Latha" w:cs="Latha"/>
          <w:bCs/>
        </w:rPr>
        <w:t xml:space="preserve">In the order of </w:t>
      </w:r>
      <w:r w:rsidR="00213D00">
        <w:rPr>
          <w:rFonts w:ascii="Latha" w:hAnsi="Latha" w:cs="Latha"/>
          <w:bCs/>
        </w:rPr>
        <w:t xml:space="preserve">the </w:t>
      </w:r>
      <w:proofErr w:type="spellStart"/>
      <w:r w:rsidR="00213D00">
        <w:rPr>
          <w:rFonts w:ascii="Latha" w:hAnsi="Latha" w:cs="Latha"/>
          <w:bCs/>
        </w:rPr>
        <w:t>Gouhati</w:t>
      </w:r>
      <w:proofErr w:type="spellEnd"/>
      <w:r w:rsidR="00213D00">
        <w:rPr>
          <w:rFonts w:ascii="Latha" w:hAnsi="Latha" w:cs="Latha"/>
          <w:bCs/>
        </w:rPr>
        <w:t xml:space="preserve"> High Court </w:t>
      </w:r>
      <w:r w:rsidR="00213D00" w:rsidRPr="00383CE5">
        <w:rPr>
          <w:rFonts w:ascii="Latha" w:hAnsi="Latha" w:cs="Latha"/>
          <w:b/>
        </w:rPr>
        <w:t>Case</w:t>
      </w:r>
      <w:r w:rsidRPr="00383CE5">
        <w:rPr>
          <w:rFonts w:ascii="Latha" w:hAnsi="Latha" w:cs="Latha"/>
          <w:b/>
        </w:rPr>
        <w:t xml:space="preserve"> </w:t>
      </w:r>
      <w:r w:rsidRPr="00383CE5">
        <w:rPr>
          <w:rFonts w:ascii="Latha" w:hAnsi="Latha" w:cs="Latha"/>
          <w:b/>
          <w:i/>
          <w:iCs/>
        </w:rPr>
        <w:t>No.: WP(C)/37/2020, Dated 02.07.2021,</w:t>
      </w:r>
      <w:r w:rsidRPr="00213D00">
        <w:rPr>
          <w:rFonts w:ascii="Latha" w:hAnsi="Latha" w:cs="Latha"/>
          <w:bCs/>
          <w:i/>
          <w:iCs/>
        </w:rPr>
        <w:t xml:space="preserve"> para </w:t>
      </w:r>
      <w:r w:rsidR="00213D00" w:rsidRPr="00213D00">
        <w:rPr>
          <w:rFonts w:ascii="Latha" w:hAnsi="Latha" w:cs="Latha"/>
          <w:bCs/>
          <w:i/>
          <w:iCs/>
        </w:rPr>
        <w:t>“17.</w:t>
      </w:r>
      <w:r w:rsidR="00213D00">
        <w:rPr>
          <w:rFonts w:ascii="Latha" w:hAnsi="Latha" w:cs="Latha"/>
          <w:b/>
          <w:i/>
          <w:iCs/>
        </w:rPr>
        <w:t xml:space="preserve"> </w:t>
      </w:r>
      <w:r w:rsidRPr="009539BE">
        <w:rPr>
          <w:rFonts w:ascii="Latha" w:hAnsi="Latha" w:cs="Latha"/>
          <w:bCs/>
        </w:rPr>
        <w:t>With regard to the contention of the learned Additional Advocate General that the</w:t>
      </w:r>
      <w:r>
        <w:rPr>
          <w:rFonts w:ascii="Latha" w:hAnsi="Latha" w:cs="Latha"/>
          <w:bCs/>
        </w:rPr>
        <w:t xml:space="preserve"> </w:t>
      </w:r>
      <w:r w:rsidRPr="009539BE">
        <w:rPr>
          <w:rFonts w:ascii="Latha" w:hAnsi="Latha" w:cs="Latha"/>
          <w:bCs/>
        </w:rPr>
        <w:t>State Government can make restrictions curtailing the Fundamental Rights of the citizens</w:t>
      </w:r>
      <w:r>
        <w:rPr>
          <w:rFonts w:ascii="Latha" w:hAnsi="Latha" w:cs="Latha"/>
          <w:bCs/>
        </w:rPr>
        <w:t xml:space="preserve"> </w:t>
      </w:r>
      <w:r w:rsidRPr="009539BE">
        <w:rPr>
          <w:rFonts w:ascii="Latha" w:hAnsi="Latha" w:cs="Latha"/>
          <w:bCs/>
        </w:rPr>
        <w:t>under the Disaster Management Act, 2005 (hereinafter referred to as the “Act”), by way of</w:t>
      </w:r>
      <w:r>
        <w:rPr>
          <w:rFonts w:ascii="Latha" w:hAnsi="Latha" w:cs="Latha"/>
          <w:bCs/>
        </w:rPr>
        <w:t xml:space="preserve"> </w:t>
      </w:r>
      <w:r w:rsidRPr="009539BE">
        <w:rPr>
          <w:rFonts w:ascii="Latha" w:hAnsi="Latha" w:cs="Latha"/>
          <w:bCs/>
        </w:rPr>
        <w:t>the SOP, the same in our considered view is clearly not sustainable, as the said clauses in the</w:t>
      </w:r>
      <w:r>
        <w:rPr>
          <w:rFonts w:ascii="Latha" w:hAnsi="Latha" w:cs="Latha"/>
          <w:bCs/>
        </w:rPr>
        <w:t xml:space="preserve"> </w:t>
      </w:r>
      <w:r w:rsidRPr="009539BE">
        <w:rPr>
          <w:rFonts w:ascii="Latha" w:hAnsi="Latha" w:cs="Latha"/>
          <w:bCs/>
        </w:rPr>
        <w:t>SOP which are in issue in the present case cannot be said to be reasonable restrictions made</w:t>
      </w:r>
      <w:r>
        <w:rPr>
          <w:rFonts w:ascii="Latha" w:hAnsi="Latha" w:cs="Latha"/>
          <w:bCs/>
        </w:rPr>
        <w:t xml:space="preserve"> </w:t>
      </w:r>
      <w:r w:rsidRPr="009539BE">
        <w:rPr>
          <w:rFonts w:ascii="Latha" w:hAnsi="Latha" w:cs="Latha"/>
          <w:bCs/>
        </w:rPr>
        <w:t>in terms of Article 19(6). A restriction cannot be arbitrary or of a nature that goes beyond the</w:t>
      </w:r>
      <w:r>
        <w:rPr>
          <w:rFonts w:ascii="Latha" w:hAnsi="Latha" w:cs="Latha"/>
          <w:bCs/>
        </w:rPr>
        <w:t xml:space="preserve"> </w:t>
      </w:r>
      <w:r w:rsidRPr="009539BE">
        <w:rPr>
          <w:rFonts w:ascii="Latha" w:hAnsi="Latha" w:cs="Latha"/>
          <w:bCs/>
        </w:rPr>
        <w:t>requirement of the interest of the general public. Though no general pattern or a fixed</w:t>
      </w:r>
      <w:r>
        <w:rPr>
          <w:rFonts w:ascii="Latha" w:hAnsi="Latha" w:cs="Latha"/>
          <w:bCs/>
        </w:rPr>
        <w:t xml:space="preserve"> </w:t>
      </w:r>
      <w:r w:rsidRPr="009539BE">
        <w:rPr>
          <w:rFonts w:ascii="Latha" w:hAnsi="Latha" w:cs="Latha"/>
          <w:bCs/>
        </w:rPr>
        <w:t xml:space="preserve">principle can be laid down so as to be universal in </w:t>
      </w:r>
      <w:r w:rsidRPr="009539BE">
        <w:rPr>
          <w:rFonts w:ascii="Latha" w:hAnsi="Latha" w:cs="Latha"/>
          <w:bCs/>
        </w:rPr>
        <w:lastRenderedPageBreak/>
        <w:t>application, as conditions may vary from</w:t>
      </w:r>
      <w:r>
        <w:rPr>
          <w:rFonts w:ascii="Latha" w:hAnsi="Latha" w:cs="Latha"/>
          <w:bCs/>
        </w:rPr>
        <w:t xml:space="preserve"> </w:t>
      </w:r>
      <w:r w:rsidRPr="009539BE">
        <w:rPr>
          <w:rFonts w:ascii="Latha" w:hAnsi="Latha" w:cs="Latha"/>
          <w:bCs/>
        </w:rPr>
        <w:t>case to case, keeping in view the prevailing conditions and surroundings circumstances, the</w:t>
      </w:r>
      <w:r>
        <w:rPr>
          <w:rFonts w:ascii="Latha" w:hAnsi="Latha" w:cs="Latha"/>
          <w:bCs/>
        </w:rPr>
        <w:t xml:space="preserve"> </w:t>
      </w:r>
      <w:r w:rsidRPr="009539BE">
        <w:rPr>
          <w:rFonts w:ascii="Latha" w:hAnsi="Latha" w:cs="Latha"/>
          <w:bCs/>
        </w:rPr>
        <w:t>requirement of Article 19(6) of the Constitution is that the restriction has to be made in the</w:t>
      </w:r>
      <w:r>
        <w:rPr>
          <w:rFonts w:ascii="Latha" w:hAnsi="Latha" w:cs="Latha"/>
          <w:bCs/>
        </w:rPr>
        <w:t xml:space="preserve"> </w:t>
      </w:r>
      <w:r w:rsidRPr="009539BE">
        <w:rPr>
          <w:rFonts w:ascii="Latha" w:hAnsi="Latha" w:cs="Latha"/>
          <w:bCs/>
        </w:rPr>
        <w:t>form of a law and not by way of an executive instruction. The preamble of the Act clearly</w:t>
      </w:r>
      <w:r>
        <w:rPr>
          <w:rFonts w:ascii="Latha" w:hAnsi="Latha" w:cs="Latha"/>
          <w:bCs/>
        </w:rPr>
        <w:t xml:space="preserve"> </w:t>
      </w:r>
      <w:r w:rsidRPr="009539BE">
        <w:rPr>
          <w:rFonts w:ascii="Latha" w:hAnsi="Latha" w:cs="Latha"/>
          <w:bCs/>
        </w:rPr>
        <w:t>states that it is an Act to provide an effective management of the disasters and for matters</w:t>
      </w:r>
      <w:r>
        <w:rPr>
          <w:rFonts w:ascii="Latha" w:hAnsi="Latha" w:cs="Latha"/>
          <w:bCs/>
        </w:rPr>
        <w:t xml:space="preserve"> </w:t>
      </w:r>
      <w:r w:rsidRPr="009539BE">
        <w:rPr>
          <w:rFonts w:ascii="Latha" w:hAnsi="Latha" w:cs="Latha"/>
          <w:bCs/>
        </w:rPr>
        <w:t>connected therewith or incidental thereto. There is nothing discernible in the Act, to show</w:t>
      </w:r>
      <w:r>
        <w:rPr>
          <w:rFonts w:ascii="Latha" w:hAnsi="Latha" w:cs="Latha"/>
          <w:bCs/>
        </w:rPr>
        <w:t xml:space="preserve"> </w:t>
      </w:r>
      <w:r w:rsidRPr="009539BE">
        <w:rPr>
          <w:rFonts w:ascii="Latha" w:hAnsi="Latha" w:cs="Latha"/>
          <w:bCs/>
        </w:rPr>
        <w:t>that the said Act has been made for imposing any restriction on the exercise of the rights</w:t>
      </w:r>
      <w:r>
        <w:rPr>
          <w:rFonts w:ascii="Latha" w:hAnsi="Latha" w:cs="Latha"/>
          <w:bCs/>
        </w:rPr>
        <w:t xml:space="preserve"> </w:t>
      </w:r>
      <w:r w:rsidRPr="009539BE">
        <w:rPr>
          <w:rFonts w:ascii="Latha" w:hAnsi="Latha" w:cs="Latha"/>
          <w:bCs/>
        </w:rPr>
        <w:t>conferred by Article 19 of the Constitution. Further, the SOP dated 29.06.2021 is only an</w:t>
      </w:r>
      <w:r>
        <w:rPr>
          <w:rFonts w:ascii="Latha" w:hAnsi="Latha" w:cs="Latha"/>
          <w:bCs/>
        </w:rPr>
        <w:t xml:space="preserve"> </w:t>
      </w:r>
      <w:proofErr w:type="gramStart"/>
      <w:r w:rsidRPr="009539BE">
        <w:rPr>
          <w:rFonts w:ascii="Latha" w:hAnsi="Latha" w:cs="Latha"/>
          <w:bCs/>
        </w:rPr>
        <w:t>executive instructions</w:t>
      </w:r>
      <w:proofErr w:type="gramEnd"/>
      <w:r w:rsidRPr="009539BE">
        <w:rPr>
          <w:rFonts w:ascii="Latha" w:hAnsi="Latha" w:cs="Latha"/>
          <w:bCs/>
        </w:rPr>
        <w:t xml:space="preserve"> allegedly made under Section 22(2)(h) &amp; Section 24(1) of the Act and</w:t>
      </w:r>
      <w:r>
        <w:rPr>
          <w:rFonts w:ascii="Latha" w:hAnsi="Latha" w:cs="Latha"/>
          <w:bCs/>
        </w:rPr>
        <w:t xml:space="preserve"> </w:t>
      </w:r>
      <w:r w:rsidRPr="009539BE">
        <w:rPr>
          <w:rFonts w:ascii="Latha" w:hAnsi="Latha" w:cs="Latha"/>
          <w:bCs/>
        </w:rPr>
        <w:t xml:space="preserve">not a law. The provisions of Sections 22 &amp; 24 only </w:t>
      </w:r>
      <w:proofErr w:type="gramStart"/>
      <w:r w:rsidRPr="009539BE">
        <w:rPr>
          <w:rFonts w:ascii="Latha" w:hAnsi="Latha" w:cs="Latha"/>
          <w:bCs/>
        </w:rPr>
        <w:t>provides</w:t>
      </w:r>
      <w:proofErr w:type="gramEnd"/>
      <w:r w:rsidRPr="009539BE">
        <w:rPr>
          <w:rFonts w:ascii="Latha" w:hAnsi="Latha" w:cs="Latha"/>
          <w:bCs/>
        </w:rPr>
        <w:t xml:space="preserve"> for the functions and powers of</w:t>
      </w:r>
      <w:r>
        <w:rPr>
          <w:rFonts w:ascii="Latha" w:hAnsi="Latha" w:cs="Latha"/>
          <w:bCs/>
        </w:rPr>
        <w:t xml:space="preserve"> </w:t>
      </w:r>
      <w:r w:rsidRPr="009539BE">
        <w:rPr>
          <w:rFonts w:ascii="Latha" w:hAnsi="Latha" w:cs="Latha"/>
          <w:bCs/>
        </w:rPr>
        <w:t>the State Executive Committee in the event of threatening disaster situation or disaster</w:t>
      </w:r>
      <w:r w:rsidR="00DE47B4">
        <w:rPr>
          <w:rFonts w:ascii="Latha" w:hAnsi="Latha" w:cs="Latha"/>
          <w:bCs/>
        </w:rPr>
        <w:t>.</w:t>
      </w:r>
      <w:r w:rsidRPr="00DE47B4">
        <w:rPr>
          <w:rFonts w:ascii="Latha" w:hAnsi="Latha" w:cs="Latha"/>
          <w:b/>
        </w:rPr>
        <w:t xml:space="preserve"> </w:t>
      </w:r>
      <w:r w:rsidRPr="00DE47B4">
        <w:rPr>
          <w:rFonts w:ascii="Latha" w:hAnsi="Latha" w:cs="Latha"/>
          <w:b/>
          <w:sz w:val="24"/>
          <w:szCs w:val="24"/>
        </w:rPr>
        <w:t>It does not give any power to the State Executive Committee to issue executive instructions discriminating persons with regard to their right to liberty, livelihood and life and violating the fundamental rights of the citizens, which is protected by the Constitution.</w:t>
      </w:r>
      <w:r w:rsidR="00213D00">
        <w:rPr>
          <w:rFonts w:ascii="Latha" w:hAnsi="Latha" w:cs="Latha"/>
          <w:bCs/>
        </w:rPr>
        <w:t>”</w:t>
      </w:r>
    </w:p>
    <w:p w14:paraId="088BA6E1" w14:textId="1F5CB542" w:rsidR="00894792" w:rsidRPr="00E54331" w:rsidRDefault="008A49FD" w:rsidP="00894792">
      <w:pPr>
        <w:jc w:val="both"/>
        <w:rPr>
          <w:rFonts w:ascii="Latha" w:hAnsi="Latha" w:cs="Latha"/>
          <w:bCs/>
        </w:rPr>
      </w:pPr>
      <w:r w:rsidRPr="00E54331">
        <w:rPr>
          <w:rFonts w:ascii="Latha" w:hAnsi="Latha" w:cs="Latha"/>
          <w:b/>
        </w:rPr>
        <w:t>1</w:t>
      </w:r>
      <w:r w:rsidR="00684232" w:rsidRPr="00E54331">
        <w:rPr>
          <w:rFonts w:ascii="Latha" w:hAnsi="Latha" w:cs="Latha"/>
          <w:b/>
        </w:rPr>
        <w:t>3</w:t>
      </w:r>
      <w:r w:rsidRPr="00E54331">
        <w:rPr>
          <w:rFonts w:ascii="Latha" w:hAnsi="Latha" w:cs="Latha"/>
          <w:bCs/>
        </w:rPr>
        <w:t xml:space="preserve">. In the order of the </w:t>
      </w:r>
      <w:proofErr w:type="spellStart"/>
      <w:r w:rsidRPr="00E54331">
        <w:rPr>
          <w:rFonts w:ascii="Latha" w:hAnsi="Latha" w:cs="Latha"/>
          <w:bCs/>
        </w:rPr>
        <w:t>Gouhati</w:t>
      </w:r>
      <w:proofErr w:type="spellEnd"/>
      <w:r w:rsidRPr="00E54331">
        <w:rPr>
          <w:rFonts w:ascii="Latha" w:hAnsi="Latha" w:cs="Latha"/>
          <w:bCs/>
        </w:rPr>
        <w:t xml:space="preserve"> High Court </w:t>
      </w:r>
      <w:r w:rsidRPr="00E54331">
        <w:rPr>
          <w:rFonts w:ascii="Latha" w:hAnsi="Latha" w:cs="Latha"/>
          <w:b/>
        </w:rPr>
        <w:t>Case No.: PIL 13/2021, Dated 19.07.2021,</w:t>
      </w:r>
      <w:r w:rsidRPr="00E54331">
        <w:rPr>
          <w:rFonts w:ascii="Latha" w:hAnsi="Latha" w:cs="Latha"/>
          <w:bCs/>
        </w:rPr>
        <w:t xml:space="preserve"> </w:t>
      </w:r>
      <w:r w:rsidR="00894792" w:rsidRPr="00E54331">
        <w:rPr>
          <w:rFonts w:ascii="Latha" w:hAnsi="Latha" w:cs="Latha"/>
          <w:bCs/>
        </w:rPr>
        <w:t>mentioned that, “While persons who are vaccinated for Covid-19 have been allowed to be issued with a permit to visit Arunachal Pradesh, persons who are not vaccinated with Covid-19 vaccine have not been allowed to be issued with a temporary permit to visit Arunachal Pradesh for developmental works in both public and private sector.  The right granted under Article 19 (1) (d) of the Constitution of India to</w:t>
      </w:r>
      <w:r w:rsidR="00684232" w:rsidRPr="00E54331">
        <w:rPr>
          <w:rFonts w:ascii="Latha" w:hAnsi="Latha" w:cs="Latha"/>
          <w:bCs/>
        </w:rPr>
        <w:t xml:space="preserve"> </w:t>
      </w:r>
      <w:r w:rsidR="00894792" w:rsidRPr="00E54331">
        <w:rPr>
          <w:rFonts w:ascii="Latha" w:hAnsi="Latha" w:cs="Latha"/>
          <w:bCs/>
        </w:rPr>
        <w:t xml:space="preserve">move freely throughout the territory of India, however, is not absolute and the State may impose a </w:t>
      </w:r>
      <w:proofErr w:type="gramStart"/>
      <w:r w:rsidR="00894792" w:rsidRPr="00E54331">
        <w:rPr>
          <w:rFonts w:ascii="Latha" w:hAnsi="Latha" w:cs="Latha"/>
          <w:bCs/>
        </w:rPr>
        <w:t>reasonable restrictions</w:t>
      </w:r>
      <w:proofErr w:type="gramEnd"/>
      <w:r w:rsidR="00894792" w:rsidRPr="00E54331">
        <w:rPr>
          <w:rFonts w:ascii="Latha" w:hAnsi="Latha" w:cs="Latha"/>
          <w:bCs/>
        </w:rPr>
        <w:t xml:space="preserve"> on the exercise of the rights under Article 19 (1) (d) of the Constitution of India either in the interest of the general public or for the protection of the interest of the Schedule Tribe. While putting any restrictions, as above, such restrictions, however, must be a reasonable one conforming to the requirement of Article 14 of the Constitution of India as well.</w:t>
      </w:r>
      <w:r w:rsidR="00684232" w:rsidRPr="00E54331">
        <w:rPr>
          <w:rFonts w:ascii="Latha" w:hAnsi="Latha" w:cs="Latha"/>
          <w:bCs/>
        </w:rPr>
        <w:t xml:space="preserve">  </w:t>
      </w:r>
      <w:r w:rsidR="00894792" w:rsidRPr="00E54331">
        <w:rPr>
          <w:rFonts w:ascii="Latha" w:hAnsi="Latha" w:cs="Latha"/>
          <w:bCs/>
        </w:rPr>
        <w:t xml:space="preserve">Article 14 of the Constitution of India guarantees to every </w:t>
      </w:r>
      <w:proofErr w:type="gramStart"/>
      <w:r w:rsidR="00894792" w:rsidRPr="00E54331">
        <w:rPr>
          <w:rFonts w:ascii="Latha" w:hAnsi="Latha" w:cs="Latha"/>
          <w:bCs/>
        </w:rPr>
        <w:t>persons</w:t>
      </w:r>
      <w:proofErr w:type="gramEnd"/>
      <w:r w:rsidR="00894792" w:rsidRPr="00E54331">
        <w:rPr>
          <w:rFonts w:ascii="Latha" w:hAnsi="Latha" w:cs="Latha"/>
          <w:bCs/>
        </w:rPr>
        <w:t xml:space="preserve"> the right not to be denied equality before the law or the equal protection of laws. “Equality before the law” means that amongst equals the law should be equal and should be equally administered and that like should be treated alike. Classification of persons into groups for different treatment of such groups is permissible if there is a reasonable basis for such difference. Article 14 of the Constitution of India</w:t>
      </w:r>
      <w:r w:rsidR="00684232" w:rsidRPr="00E54331">
        <w:rPr>
          <w:rFonts w:ascii="Latha" w:hAnsi="Latha" w:cs="Latha"/>
          <w:bCs/>
        </w:rPr>
        <w:t xml:space="preserve"> </w:t>
      </w:r>
      <w:r w:rsidR="00894792" w:rsidRPr="00E54331">
        <w:rPr>
          <w:rFonts w:ascii="Latha" w:hAnsi="Latha" w:cs="Latha"/>
          <w:bCs/>
        </w:rPr>
        <w:t>forbids class legislation, but does not forbid classification or differentiation which rests upon reasonable grounds of distinction. The power of making classification, however, is not without limit. A classification to be valid must be reasonable. It must always rest upon some real and substantial distinction bearing reasonable and just needs in respect of which the classification is made.</w:t>
      </w:r>
    </w:p>
    <w:p w14:paraId="7FFE6365" w14:textId="04426097" w:rsidR="008A49FD" w:rsidRPr="00E54331" w:rsidRDefault="00894792" w:rsidP="00894792">
      <w:pPr>
        <w:jc w:val="both"/>
        <w:rPr>
          <w:rFonts w:ascii="Latha" w:hAnsi="Latha" w:cs="Latha"/>
          <w:b/>
          <w:sz w:val="24"/>
          <w:szCs w:val="24"/>
        </w:rPr>
      </w:pPr>
      <w:r w:rsidRPr="00E54331">
        <w:rPr>
          <w:rFonts w:ascii="Latha" w:hAnsi="Latha" w:cs="Latha"/>
          <w:b/>
          <w:sz w:val="24"/>
          <w:szCs w:val="24"/>
        </w:rPr>
        <w:t xml:space="preserve">Accordingly, till the returnable date, Clause 11 of the Order dated 30.06.2021, issued by the Chief Secretary cum Chairperson-State Executive Committee, Government of Arunachal Pradesh, vide Memo </w:t>
      </w:r>
      <w:proofErr w:type="spellStart"/>
      <w:proofErr w:type="gramStart"/>
      <w:r w:rsidRPr="00E54331">
        <w:rPr>
          <w:rFonts w:ascii="Latha" w:hAnsi="Latha" w:cs="Latha"/>
          <w:b/>
          <w:sz w:val="24"/>
          <w:szCs w:val="24"/>
        </w:rPr>
        <w:t>No.SEOC</w:t>
      </w:r>
      <w:proofErr w:type="spellEnd"/>
      <w:proofErr w:type="gramEnd"/>
      <w:r w:rsidRPr="00E54331">
        <w:rPr>
          <w:rFonts w:ascii="Latha" w:hAnsi="Latha" w:cs="Latha"/>
          <w:b/>
          <w:sz w:val="24"/>
          <w:szCs w:val="24"/>
        </w:rPr>
        <w:t xml:space="preserve">/DRR&amp;DM/01/2011-12, in so far it discriminates between </w:t>
      </w:r>
      <w:r w:rsidRPr="00E54331">
        <w:rPr>
          <w:rFonts w:ascii="Latha" w:hAnsi="Latha" w:cs="Latha"/>
          <w:b/>
          <w:sz w:val="24"/>
          <w:szCs w:val="24"/>
        </w:rPr>
        <w:lastRenderedPageBreak/>
        <w:t>Covid-19 vaccinated persons and Covid-19 unvaccinated persons for issuance of temporary permits for developmental works in both public and private sector in the State of Arunachal Pradesh, shall remain stayed.”</w:t>
      </w:r>
    </w:p>
    <w:p w14:paraId="0180232D" w14:textId="4CBD40EC" w:rsidR="00DE47B4" w:rsidRDefault="00DE47B4" w:rsidP="00894792">
      <w:pPr>
        <w:jc w:val="both"/>
        <w:rPr>
          <w:rFonts w:ascii="Latha" w:hAnsi="Latha" w:cs="Latha"/>
          <w:b/>
          <w:sz w:val="24"/>
          <w:szCs w:val="24"/>
        </w:rPr>
      </w:pPr>
      <w:r>
        <w:rPr>
          <w:rFonts w:ascii="Latha" w:hAnsi="Latha" w:cs="Latha"/>
          <w:b/>
        </w:rPr>
        <w:t xml:space="preserve">14. In </w:t>
      </w:r>
      <w:r w:rsidRPr="00DE47B4">
        <w:rPr>
          <w:rFonts w:ascii="Latha" w:hAnsi="Latha" w:cs="Latha"/>
          <w:b/>
        </w:rPr>
        <w:t>World Health Organization website</w:t>
      </w:r>
      <w:r>
        <w:rPr>
          <w:rFonts w:ascii="Latha" w:hAnsi="Latha" w:cs="Latha"/>
          <w:b/>
        </w:rPr>
        <w:t>,</w:t>
      </w:r>
      <w:r w:rsidRPr="00DE47B4">
        <w:rPr>
          <w:rFonts w:ascii="Latha" w:hAnsi="Latha" w:cs="Latha"/>
          <w:b/>
        </w:rPr>
        <w:t xml:space="preserve"> </w:t>
      </w:r>
      <w:hyperlink r:id="rId12" w:history="1">
        <w:r w:rsidRPr="00AF4A58">
          <w:rPr>
            <w:rStyle w:val="Hyperlink"/>
            <w:rFonts w:ascii="Latha" w:hAnsi="Latha" w:cs="Latha"/>
            <w:b/>
          </w:rPr>
          <w:t>https://www.who.int/news-room/fact-sheets/detail/human-rights-and-health</w:t>
        </w:r>
      </w:hyperlink>
      <w:r>
        <w:rPr>
          <w:rFonts w:ascii="Latha" w:hAnsi="Latha" w:cs="Latha"/>
          <w:b/>
        </w:rPr>
        <w:t xml:space="preserve"> </w:t>
      </w:r>
      <w:r w:rsidRPr="008E7099">
        <w:rPr>
          <w:rFonts w:ascii="Latha" w:hAnsi="Latha" w:cs="Latha"/>
          <w:bCs/>
        </w:rPr>
        <w:t>it says,</w:t>
      </w:r>
      <w:r>
        <w:rPr>
          <w:rFonts w:ascii="Latha" w:hAnsi="Latha" w:cs="Latha"/>
          <w:b/>
        </w:rPr>
        <w:t xml:space="preserve"> </w:t>
      </w:r>
      <w:r w:rsidRPr="00DE47B4">
        <w:rPr>
          <w:rFonts w:ascii="Latha" w:hAnsi="Latha" w:cs="Latha"/>
          <w:bCs/>
        </w:rPr>
        <w:t>“</w:t>
      </w:r>
      <w:r w:rsidRPr="008E7099">
        <w:rPr>
          <w:rFonts w:ascii="Latha" w:hAnsi="Latha" w:cs="Latha"/>
          <w:b/>
          <w:sz w:val="24"/>
          <w:szCs w:val="24"/>
        </w:rPr>
        <w:t>Human rights are universal and inalienable. They apply equally, to all people, everywhere, without distinction.</w:t>
      </w:r>
      <w:r w:rsidRPr="00DE47B4">
        <w:rPr>
          <w:rFonts w:ascii="Latha" w:hAnsi="Latha" w:cs="Latha"/>
          <w:bCs/>
        </w:rPr>
        <w:t xml:space="preserve"> Human Rights standards – to food, health, education, to be free from torture, inhuman or degrading treatment – are also interrelated. The improvement of one right facilitates advancement of the others. Likewise, the deprivation of one right adversely affects the others.</w:t>
      </w:r>
      <w:r w:rsidR="008E7099">
        <w:rPr>
          <w:rFonts w:ascii="Latha" w:hAnsi="Latha" w:cs="Latha"/>
          <w:bCs/>
        </w:rPr>
        <w:t xml:space="preserve">  </w:t>
      </w:r>
      <w:r w:rsidR="008E7099" w:rsidRPr="008E7099">
        <w:rPr>
          <w:rFonts w:ascii="Latha" w:hAnsi="Latha" w:cs="Latha"/>
          <w:bCs/>
        </w:rPr>
        <w:t xml:space="preserve">Violations of human rights not only contribute to and exacerbate poor health, but for many, including people with disabilities, indigenous populations, women living with HIV, sex workers, people who use drugs, transgender and intersex people, </w:t>
      </w:r>
      <w:r w:rsidR="008E7099" w:rsidRPr="008E7099">
        <w:rPr>
          <w:rFonts w:ascii="Latha" w:hAnsi="Latha" w:cs="Latha"/>
          <w:b/>
          <w:sz w:val="24"/>
          <w:szCs w:val="24"/>
        </w:rPr>
        <w:t>the health care setting presents a risk of heightened exposure to human rights abuses – including coercive or forced treatment and procedures.”</w:t>
      </w:r>
      <w:bookmarkEnd w:id="3"/>
    </w:p>
    <w:p w14:paraId="137086DD" w14:textId="0DFF51F9" w:rsidR="003761E2" w:rsidRDefault="003761E2" w:rsidP="009D0B5A">
      <w:pPr>
        <w:spacing w:after="0" w:line="240" w:lineRule="auto"/>
        <w:jc w:val="both"/>
        <w:rPr>
          <w:rFonts w:ascii="Latha" w:hAnsi="Latha" w:cs="Latha"/>
          <w:b/>
        </w:rPr>
      </w:pPr>
      <w:r w:rsidRPr="003761E2">
        <w:rPr>
          <w:rFonts w:ascii="Latha" w:hAnsi="Latha" w:cs="Latha"/>
          <w:b/>
        </w:rPr>
        <w:t xml:space="preserve">15.  </w:t>
      </w:r>
      <w:r w:rsidR="00741A64">
        <w:rPr>
          <w:rFonts w:ascii="Latha" w:hAnsi="Latha" w:cs="Latha"/>
          <w:b/>
        </w:rPr>
        <w:t xml:space="preserve">In </w:t>
      </w:r>
      <w:r w:rsidRPr="003761E2">
        <w:rPr>
          <w:rFonts w:ascii="Latha" w:hAnsi="Latha" w:cs="Latha"/>
          <w:b/>
        </w:rPr>
        <w:t xml:space="preserve">SUPREME COURT OF INDIA Circular </w:t>
      </w:r>
      <w:r w:rsidRPr="00FB2133">
        <w:rPr>
          <w:rFonts w:ascii="Latha" w:hAnsi="Latha" w:cs="Latha"/>
          <w:bCs/>
        </w:rPr>
        <w:t xml:space="preserve">No. F. No. 212/MISC/PF/2020/SCA(G) dated 14.03.2020 </w:t>
      </w:r>
      <w:r w:rsidR="00741A64" w:rsidRPr="00FB2133">
        <w:rPr>
          <w:rFonts w:ascii="Latha" w:hAnsi="Latha" w:cs="Latha"/>
          <w:bCs/>
        </w:rPr>
        <w:t>Page No.10 and Para No.4</w:t>
      </w:r>
      <w:r w:rsidR="00FB2133">
        <w:rPr>
          <w:rFonts w:ascii="Latha" w:hAnsi="Latha" w:cs="Latha"/>
          <w:bCs/>
        </w:rPr>
        <w:t>.1</w:t>
      </w:r>
      <w:r w:rsidR="00741A64" w:rsidRPr="00FB2133">
        <w:rPr>
          <w:rFonts w:ascii="Latha" w:hAnsi="Latha" w:cs="Latha"/>
          <w:bCs/>
        </w:rPr>
        <w:t xml:space="preserve"> </w:t>
      </w:r>
      <w:r w:rsidR="00741A64" w:rsidRPr="00FB2133">
        <w:rPr>
          <w:rFonts w:ascii="Latha" w:hAnsi="Latha" w:cs="Latha"/>
          <w:bCs/>
        </w:rPr>
        <w:t>Ministry of Health and Family Welfare</w:t>
      </w:r>
      <w:r w:rsidR="00FB2133" w:rsidRPr="00FB2133">
        <w:rPr>
          <w:rFonts w:ascii="Latha" w:hAnsi="Latha" w:cs="Latha"/>
          <w:bCs/>
        </w:rPr>
        <w:t xml:space="preserve"> </w:t>
      </w:r>
      <w:r w:rsidR="00741A64" w:rsidRPr="00FB2133">
        <w:rPr>
          <w:rFonts w:ascii="Latha" w:hAnsi="Latha" w:cs="Latha"/>
          <w:bCs/>
        </w:rPr>
        <w:t>Directorate General of Health Services</w:t>
      </w:r>
      <w:r w:rsidR="00741A64" w:rsidRPr="00FB2133">
        <w:rPr>
          <w:rFonts w:ascii="Latha" w:hAnsi="Latha" w:cs="Latha"/>
          <w:bCs/>
        </w:rPr>
        <w:t xml:space="preserve">, </w:t>
      </w:r>
      <w:r w:rsidR="00741A64" w:rsidRPr="00FB2133">
        <w:rPr>
          <w:rFonts w:ascii="Latha" w:hAnsi="Latha" w:cs="Latha"/>
          <w:bCs/>
        </w:rPr>
        <w:t xml:space="preserve">Novel </w:t>
      </w:r>
      <w:r w:rsidR="00FB2133" w:rsidRPr="00FB2133">
        <w:rPr>
          <w:rFonts w:ascii="Latha" w:hAnsi="Latha" w:cs="Latha"/>
          <w:bCs/>
        </w:rPr>
        <w:t>Corona V</w:t>
      </w:r>
      <w:r w:rsidR="00741A64" w:rsidRPr="00FB2133">
        <w:rPr>
          <w:rFonts w:ascii="Latha" w:hAnsi="Latha" w:cs="Latha"/>
          <w:bCs/>
        </w:rPr>
        <w:t>irus Disease (COVID-19)</w:t>
      </w:r>
      <w:r w:rsidR="00FB2133" w:rsidRPr="00FB2133">
        <w:rPr>
          <w:rFonts w:ascii="Latha" w:hAnsi="Latha" w:cs="Latha"/>
          <w:bCs/>
        </w:rPr>
        <w:t xml:space="preserve"> </w:t>
      </w:r>
      <w:r w:rsidR="00741A64" w:rsidRPr="00FB2133">
        <w:rPr>
          <w:rFonts w:ascii="Latha" w:hAnsi="Latha" w:cs="Latha"/>
          <w:bCs/>
        </w:rPr>
        <w:t>Guidelines</w:t>
      </w:r>
      <w:r w:rsidR="00741A64" w:rsidRPr="00741A64">
        <w:rPr>
          <w:rFonts w:ascii="Latha" w:hAnsi="Latha" w:cs="Latha"/>
          <w:b/>
        </w:rPr>
        <w:t xml:space="preserve"> </w:t>
      </w:r>
      <w:r w:rsidR="00741A64" w:rsidRPr="00FB2133">
        <w:rPr>
          <w:rFonts w:ascii="Latha" w:hAnsi="Latha" w:cs="Latha"/>
          <w:bCs/>
        </w:rPr>
        <w:t>on use of masks by public</w:t>
      </w:r>
      <w:r w:rsidR="00741A64" w:rsidRPr="00FB2133">
        <w:rPr>
          <w:rFonts w:ascii="Latha" w:hAnsi="Latha" w:cs="Latha"/>
          <w:bCs/>
        </w:rPr>
        <w:t xml:space="preserve"> says that,</w:t>
      </w:r>
      <w:r w:rsidR="00741A64">
        <w:rPr>
          <w:rFonts w:ascii="Latha" w:hAnsi="Latha" w:cs="Latha"/>
          <w:b/>
        </w:rPr>
        <w:t xml:space="preserve"> </w:t>
      </w:r>
      <w:r w:rsidR="00741A64" w:rsidRPr="00FB2133">
        <w:rPr>
          <w:rFonts w:ascii="Latha" w:hAnsi="Latha" w:cs="Latha"/>
          <w:b/>
          <w:sz w:val="24"/>
          <w:szCs w:val="24"/>
        </w:rPr>
        <w:t>“</w:t>
      </w:r>
      <w:r w:rsidR="00741A64" w:rsidRPr="00FB2133">
        <w:rPr>
          <w:rFonts w:ascii="Latha" w:hAnsi="Latha" w:cs="Latha"/>
          <w:b/>
          <w:bCs/>
          <w:sz w:val="24"/>
          <w:szCs w:val="24"/>
        </w:rPr>
        <w:t>4.1. Persons having no symptoms are not to use mask</w:t>
      </w:r>
      <w:r w:rsidR="00FB2133" w:rsidRPr="00FB2133">
        <w:rPr>
          <w:rFonts w:ascii="Latha" w:hAnsi="Latha" w:cs="Latha"/>
          <w:b/>
          <w:bCs/>
          <w:sz w:val="24"/>
          <w:szCs w:val="24"/>
        </w:rPr>
        <w:t>.</w:t>
      </w:r>
      <w:r w:rsidR="00FB2133">
        <w:rPr>
          <w:rFonts w:ascii="Latha" w:hAnsi="Latha" w:cs="Latha"/>
          <w:b/>
          <w:bCs/>
        </w:rPr>
        <w:t xml:space="preserve">  </w:t>
      </w:r>
      <w:r w:rsidR="00741A64" w:rsidRPr="00FB2133">
        <w:rPr>
          <w:rFonts w:ascii="Latha" w:hAnsi="Latha" w:cs="Latha"/>
          <w:b/>
          <w:bCs/>
          <w:sz w:val="24"/>
          <w:szCs w:val="24"/>
        </w:rPr>
        <w:t>Medical masks should not be used by healthy persons who are not having any symptoms</w:t>
      </w:r>
      <w:r w:rsidR="00741A64" w:rsidRPr="00FB2133">
        <w:rPr>
          <w:rFonts w:ascii="Latha" w:hAnsi="Latha" w:cs="Latha"/>
          <w:b/>
          <w:bCs/>
          <w:sz w:val="24"/>
          <w:szCs w:val="24"/>
        </w:rPr>
        <w:t xml:space="preserve"> </w:t>
      </w:r>
      <w:r w:rsidR="00741A64" w:rsidRPr="00FB2133">
        <w:rPr>
          <w:rFonts w:ascii="Latha" w:hAnsi="Latha" w:cs="Latha"/>
          <w:b/>
          <w:bCs/>
          <w:sz w:val="24"/>
          <w:szCs w:val="24"/>
        </w:rPr>
        <w:t xml:space="preserve">because it </w:t>
      </w:r>
      <w:proofErr w:type="gramStart"/>
      <w:r w:rsidR="00741A64" w:rsidRPr="00FB2133">
        <w:rPr>
          <w:rFonts w:ascii="Latha" w:hAnsi="Latha" w:cs="Latha"/>
          <w:b/>
          <w:bCs/>
          <w:sz w:val="24"/>
          <w:szCs w:val="24"/>
        </w:rPr>
        <w:t>create</w:t>
      </w:r>
      <w:proofErr w:type="gramEnd"/>
      <w:r w:rsidR="00741A64" w:rsidRPr="00FB2133">
        <w:rPr>
          <w:rFonts w:ascii="Latha" w:hAnsi="Latha" w:cs="Latha"/>
          <w:b/>
          <w:bCs/>
          <w:sz w:val="24"/>
          <w:szCs w:val="24"/>
        </w:rPr>
        <w:t xml:space="preserve"> a false sense of security that can lead to neglecting other essential measures</w:t>
      </w:r>
      <w:r w:rsidR="00741A64" w:rsidRPr="00FB2133">
        <w:rPr>
          <w:rFonts w:ascii="Latha" w:hAnsi="Latha" w:cs="Latha"/>
          <w:b/>
          <w:bCs/>
          <w:sz w:val="24"/>
          <w:szCs w:val="24"/>
        </w:rPr>
        <w:t xml:space="preserve"> </w:t>
      </w:r>
      <w:r w:rsidR="00741A64" w:rsidRPr="00FB2133">
        <w:rPr>
          <w:rFonts w:ascii="Latha" w:hAnsi="Latha" w:cs="Latha"/>
          <w:b/>
          <w:bCs/>
          <w:sz w:val="24"/>
          <w:szCs w:val="24"/>
        </w:rPr>
        <w:t>such as washing of hands.</w:t>
      </w:r>
      <w:r w:rsidR="00741A64" w:rsidRPr="00FB2133">
        <w:rPr>
          <w:rFonts w:ascii="Latha" w:hAnsi="Latha" w:cs="Latha"/>
          <w:b/>
          <w:bCs/>
          <w:sz w:val="24"/>
          <w:szCs w:val="24"/>
        </w:rPr>
        <w:t xml:space="preserve"> </w:t>
      </w:r>
      <w:r w:rsidR="009D0B5A">
        <w:rPr>
          <w:rFonts w:ascii="Latha" w:hAnsi="Latha" w:cs="Latha"/>
          <w:b/>
          <w:bCs/>
          <w:sz w:val="24"/>
          <w:szCs w:val="24"/>
        </w:rPr>
        <w:t xml:space="preserve"> </w:t>
      </w:r>
      <w:r w:rsidR="00741A64" w:rsidRPr="00FB2133">
        <w:rPr>
          <w:rFonts w:ascii="Latha" w:hAnsi="Latha" w:cs="Latha"/>
          <w:b/>
          <w:bCs/>
          <w:sz w:val="24"/>
          <w:szCs w:val="24"/>
        </w:rPr>
        <w:t>Further, there is no scientific evidence to show health benefit of using masks for non-sick</w:t>
      </w:r>
      <w:r w:rsidR="00741A64" w:rsidRPr="00FB2133">
        <w:rPr>
          <w:rFonts w:ascii="Latha" w:hAnsi="Latha" w:cs="Latha"/>
          <w:b/>
          <w:bCs/>
          <w:sz w:val="24"/>
          <w:szCs w:val="24"/>
        </w:rPr>
        <w:t xml:space="preserve"> </w:t>
      </w:r>
      <w:r w:rsidR="00741A64" w:rsidRPr="00FB2133">
        <w:rPr>
          <w:rFonts w:ascii="Latha" w:hAnsi="Latha" w:cs="Latha"/>
          <w:b/>
          <w:bCs/>
          <w:sz w:val="24"/>
          <w:szCs w:val="24"/>
        </w:rPr>
        <w:t xml:space="preserve">persons in the community. In </w:t>
      </w:r>
      <w:r w:rsidR="00FB2133" w:rsidRPr="00FB2133">
        <w:rPr>
          <w:rFonts w:ascii="Latha" w:hAnsi="Latha" w:cs="Latha"/>
          <w:b/>
          <w:bCs/>
          <w:sz w:val="24"/>
          <w:szCs w:val="24"/>
        </w:rPr>
        <w:t>fact,</w:t>
      </w:r>
      <w:r w:rsidR="00741A64" w:rsidRPr="00FB2133">
        <w:rPr>
          <w:rFonts w:ascii="Latha" w:hAnsi="Latha" w:cs="Latha"/>
          <w:b/>
          <w:bCs/>
          <w:sz w:val="24"/>
          <w:szCs w:val="24"/>
        </w:rPr>
        <w:t xml:space="preserve"> erroneous use of masks or continuous use of a disposable</w:t>
      </w:r>
      <w:r w:rsidR="00741A64" w:rsidRPr="00FB2133">
        <w:rPr>
          <w:rFonts w:ascii="Latha" w:hAnsi="Latha" w:cs="Latha"/>
          <w:b/>
          <w:bCs/>
          <w:sz w:val="24"/>
          <w:szCs w:val="24"/>
        </w:rPr>
        <w:t xml:space="preserve"> </w:t>
      </w:r>
      <w:r w:rsidR="00741A64" w:rsidRPr="00FB2133">
        <w:rPr>
          <w:rFonts w:ascii="Latha" w:hAnsi="Latha" w:cs="Latha"/>
          <w:b/>
          <w:bCs/>
          <w:sz w:val="24"/>
          <w:szCs w:val="24"/>
        </w:rPr>
        <w:t>mask for longer than 6 hours or repeated use of same mask may actually increase risk of</w:t>
      </w:r>
      <w:r w:rsidR="00741A64" w:rsidRPr="00FB2133">
        <w:rPr>
          <w:rFonts w:ascii="Latha" w:hAnsi="Latha" w:cs="Latha"/>
          <w:b/>
          <w:bCs/>
          <w:sz w:val="24"/>
          <w:szCs w:val="24"/>
        </w:rPr>
        <w:t xml:space="preserve"> </w:t>
      </w:r>
      <w:r w:rsidR="00741A64" w:rsidRPr="00FB2133">
        <w:rPr>
          <w:rFonts w:ascii="Latha" w:hAnsi="Latha" w:cs="Latha"/>
          <w:b/>
          <w:bCs/>
          <w:sz w:val="24"/>
          <w:szCs w:val="24"/>
        </w:rPr>
        <w:t>getting an infection. It also incurs unnecessary cost.</w:t>
      </w:r>
      <w:r w:rsidR="00FB2133">
        <w:rPr>
          <w:rFonts w:ascii="Latha" w:hAnsi="Latha" w:cs="Latha"/>
          <w:b/>
          <w:bCs/>
          <w:sz w:val="24"/>
          <w:szCs w:val="24"/>
        </w:rPr>
        <w:t>”</w:t>
      </w:r>
      <w:r w:rsidR="00741A64">
        <w:rPr>
          <w:rFonts w:ascii="Latha" w:hAnsi="Latha" w:cs="Latha"/>
          <w:b/>
        </w:rPr>
        <w:t xml:space="preserve">   </w:t>
      </w:r>
      <w:hyperlink r:id="rId13" w:history="1">
        <w:r w:rsidR="00FB2133" w:rsidRPr="00D92AD0">
          <w:rPr>
            <w:rStyle w:val="Hyperlink"/>
            <w:rFonts w:ascii="Latha" w:hAnsi="Latha" w:cs="Latha"/>
            <w:b/>
          </w:rPr>
          <w:t>https://main.sci.gov.in/pdf/cir/covid19_14032020.pdf</w:t>
        </w:r>
      </w:hyperlink>
    </w:p>
    <w:p w14:paraId="4292FCB3" w14:textId="77777777" w:rsidR="00FB2133" w:rsidRPr="003761E2" w:rsidRDefault="00FB2133" w:rsidP="00741A64">
      <w:pPr>
        <w:autoSpaceDE w:val="0"/>
        <w:autoSpaceDN w:val="0"/>
        <w:adjustRightInd w:val="0"/>
        <w:spacing w:after="0" w:line="240" w:lineRule="auto"/>
        <w:jc w:val="both"/>
        <w:rPr>
          <w:rFonts w:ascii="Latha" w:hAnsi="Latha" w:cs="Latha"/>
          <w:b/>
        </w:rPr>
      </w:pPr>
    </w:p>
    <w:p w14:paraId="730E3365" w14:textId="649061EC" w:rsidR="00586704" w:rsidRDefault="00AF1129" w:rsidP="00586704">
      <w:pPr>
        <w:jc w:val="both"/>
        <w:rPr>
          <w:rFonts w:ascii="Latha" w:hAnsi="Latha" w:cs="Latha"/>
          <w:b/>
          <w:i/>
          <w:iCs/>
          <w:sz w:val="28"/>
          <w:szCs w:val="28"/>
        </w:rPr>
      </w:pPr>
      <w:r>
        <w:rPr>
          <w:rFonts w:ascii="Latha" w:hAnsi="Latha" w:cs="Latha"/>
          <w:b/>
          <w:i/>
          <w:iCs/>
          <w:sz w:val="28"/>
          <w:szCs w:val="28"/>
        </w:rPr>
        <w:t xml:space="preserve">So, </w:t>
      </w:r>
      <w:r w:rsidR="00586704">
        <w:rPr>
          <w:rFonts w:ascii="Latha" w:hAnsi="Latha" w:cs="Latha"/>
          <w:b/>
          <w:i/>
          <w:iCs/>
          <w:sz w:val="28"/>
          <w:szCs w:val="28"/>
        </w:rPr>
        <w:t>I would not hesitate to report it to the Human Rights Commission</w:t>
      </w:r>
      <w:r w:rsidR="00736A14">
        <w:rPr>
          <w:rFonts w:ascii="Latha" w:hAnsi="Latha" w:cs="Latha"/>
          <w:b/>
          <w:i/>
          <w:iCs/>
          <w:sz w:val="28"/>
          <w:szCs w:val="28"/>
        </w:rPr>
        <w:t xml:space="preserve"> </w:t>
      </w:r>
      <w:r w:rsidR="00223598">
        <w:rPr>
          <w:rFonts w:ascii="Latha" w:hAnsi="Latha" w:cs="Latha"/>
          <w:b/>
          <w:i/>
          <w:iCs/>
          <w:sz w:val="28"/>
          <w:szCs w:val="28"/>
        </w:rPr>
        <w:t>and to</w:t>
      </w:r>
      <w:r w:rsidR="00736A14">
        <w:rPr>
          <w:rFonts w:ascii="Latha" w:hAnsi="Latha" w:cs="Latha"/>
          <w:b/>
          <w:i/>
          <w:iCs/>
          <w:sz w:val="28"/>
          <w:szCs w:val="28"/>
        </w:rPr>
        <w:t xml:space="preserve"> any other Legal Bodies</w:t>
      </w:r>
      <w:r w:rsidR="00586704">
        <w:rPr>
          <w:rFonts w:ascii="Latha" w:hAnsi="Latha" w:cs="Latha"/>
          <w:b/>
          <w:i/>
          <w:iCs/>
          <w:sz w:val="28"/>
          <w:szCs w:val="28"/>
        </w:rPr>
        <w:t xml:space="preserve"> </w:t>
      </w:r>
      <w:r w:rsidR="00D56442">
        <w:rPr>
          <w:rFonts w:ascii="Latha" w:hAnsi="Latha" w:cs="Latha"/>
          <w:b/>
          <w:i/>
          <w:iCs/>
          <w:sz w:val="28"/>
          <w:szCs w:val="28"/>
        </w:rPr>
        <w:t>for</w:t>
      </w:r>
      <w:r w:rsidR="00586704">
        <w:rPr>
          <w:rFonts w:ascii="Latha" w:hAnsi="Latha" w:cs="Latha"/>
          <w:b/>
          <w:i/>
          <w:iCs/>
          <w:sz w:val="28"/>
          <w:szCs w:val="28"/>
        </w:rPr>
        <w:t xml:space="preserve"> seek proper relief if you act illegally, as an abuse of power, a reduction / violation of </w:t>
      </w:r>
      <w:r w:rsidR="00223598">
        <w:rPr>
          <w:rFonts w:ascii="Latha" w:hAnsi="Latha" w:cs="Latha"/>
          <w:b/>
          <w:i/>
          <w:iCs/>
          <w:sz w:val="28"/>
          <w:szCs w:val="28"/>
        </w:rPr>
        <w:t>fundamental</w:t>
      </w:r>
      <w:r w:rsidR="00586704">
        <w:rPr>
          <w:rFonts w:ascii="Latha" w:hAnsi="Latha" w:cs="Latha"/>
          <w:b/>
          <w:i/>
          <w:iCs/>
          <w:sz w:val="28"/>
          <w:szCs w:val="28"/>
        </w:rPr>
        <w:t xml:space="preserve"> </w:t>
      </w:r>
      <w:r w:rsidR="00223598">
        <w:rPr>
          <w:rFonts w:ascii="Latha" w:hAnsi="Latha" w:cs="Latha"/>
          <w:b/>
          <w:i/>
          <w:iCs/>
          <w:sz w:val="28"/>
          <w:szCs w:val="28"/>
        </w:rPr>
        <w:t xml:space="preserve">human </w:t>
      </w:r>
      <w:r w:rsidR="00586704">
        <w:rPr>
          <w:rFonts w:ascii="Latha" w:hAnsi="Latha" w:cs="Latha"/>
          <w:b/>
          <w:i/>
          <w:iCs/>
          <w:sz w:val="28"/>
          <w:szCs w:val="28"/>
        </w:rPr>
        <w:t>rights.</w:t>
      </w:r>
    </w:p>
    <w:p w14:paraId="02D6AE2B" w14:textId="77777777" w:rsidR="00586704" w:rsidRPr="00A41ABB" w:rsidRDefault="00586704" w:rsidP="00586704">
      <w:pPr>
        <w:jc w:val="both"/>
        <w:rPr>
          <w:rFonts w:ascii="Latha" w:hAnsi="Latha" w:cs="Latha"/>
          <w:b/>
          <w:bCs/>
        </w:rPr>
      </w:pPr>
      <w:r>
        <w:rPr>
          <w:rFonts w:ascii="Latha" w:hAnsi="Latha" w:cs="Latha"/>
          <w:b/>
          <w:bCs/>
        </w:rPr>
        <w:t>Yours</w:t>
      </w:r>
      <w:r w:rsidRPr="00A41ABB">
        <w:rPr>
          <w:rFonts w:ascii="Latha" w:hAnsi="Latha" w:cs="Latha"/>
          <w:b/>
          <w:bCs/>
        </w:rPr>
        <w:t>,</w:t>
      </w:r>
    </w:p>
    <w:p w14:paraId="54569672" w14:textId="77777777" w:rsidR="00586704" w:rsidRPr="00610303" w:rsidRDefault="00586704" w:rsidP="00586704">
      <w:pPr>
        <w:jc w:val="both"/>
        <w:rPr>
          <w:rFonts w:ascii="Latha" w:hAnsi="Latha" w:cs="Latha"/>
        </w:rPr>
      </w:pPr>
    </w:p>
    <w:p w14:paraId="18D667A1" w14:textId="1FDB3A0B" w:rsidR="00586704" w:rsidRDefault="00C90504" w:rsidP="009D0B5A">
      <w:pPr>
        <w:spacing w:after="0" w:line="240" w:lineRule="auto"/>
        <w:ind w:hanging="22"/>
        <w:jc w:val="both"/>
        <w:rPr>
          <w:rFonts w:ascii="Latha" w:hAnsi="Latha" w:cs="Latha"/>
          <w:b/>
        </w:rPr>
      </w:pPr>
      <w:r>
        <w:rPr>
          <w:rFonts w:ascii="Latha" w:hAnsi="Latha" w:cs="Latha"/>
          <w:b/>
        </w:rPr>
        <w:t>Date:</w:t>
      </w:r>
    </w:p>
    <w:p w14:paraId="74525883" w14:textId="2F31DD5C" w:rsidR="00586704" w:rsidRPr="00A41ABB" w:rsidRDefault="00586704" w:rsidP="009D0B5A">
      <w:pPr>
        <w:spacing w:after="0" w:line="240" w:lineRule="auto"/>
        <w:ind w:hanging="22"/>
        <w:jc w:val="both"/>
        <w:rPr>
          <w:rFonts w:ascii="Latha" w:hAnsi="Latha" w:cs="Latha"/>
          <w:b/>
        </w:rPr>
      </w:pPr>
      <w:r>
        <w:rPr>
          <w:rFonts w:ascii="Latha" w:hAnsi="Latha" w:cs="Latha"/>
          <w:b/>
        </w:rPr>
        <w:t xml:space="preserve">Attached: Evidences for Reference No. 1 to </w:t>
      </w:r>
      <w:r w:rsidR="001054E9">
        <w:rPr>
          <w:rFonts w:ascii="Latha" w:hAnsi="Latha" w:cs="Latha"/>
          <w:b/>
        </w:rPr>
        <w:t>10</w:t>
      </w:r>
      <w:r>
        <w:rPr>
          <w:rFonts w:ascii="Latha" w:hAnsi="Latha" w:cs="Latha"/>
          <w:b/>
        </w:rPr>
        <w:t>.</w:t>
      </w:r>
    </w:p>
    <w:p w14:paraId="161A8F4E" w14:textId="77777777" w:rsidR="00586704" w:rsidRDefault="009D0B5A" w:rsidP="009D0B5A">
      <w:pPr>
        <w:spacing w:after="0" w:line="240" w:lineRule="auto"/>
      </w:pPr>
      <w:hyperlink r:id="rId14" w:history="1">
        <w:r w:rsidR="00586704" w:rsidRPr="00714CA1">
          <w:rPr>
            <w:rStyle w:val="Hyperlink"/>
          </w:rPr>
          <w:t>https://drive.google.com/drive/folders/1vaSseDwrMdWBl8H5pG-PYYj-g1p4j7bh?usp=sharing</w:t>
        </w:r>
      </w:hyperlink>
    </w:p>
    <w:p w14:paraId="5D6D5B1B" w14:textId="77777777" w:rsidR="00C1283D" w:rsidRDefault="00C1283D" w:rsidP="009D0B5A">
      <w:pPr>
        <w:spacing w:after="0" w:line="240" w:lineRule="auto"/>
      </w:pPr>
    </w:p>
    <w:sectPr w:rsidR="00C1283D" w:rsidSect="00C90504">
      <w:pgSz w:w="11906" w:h="16838"/>
      <w:pgMar w:top="1134" w:right="85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04"/>
    <w:rsid w:val="00014250"/>
    <w:rsid w:val="001054E9"/>
    <w:rsid w:val="001A666F"/>
    <w:rsid w:val="00213D00"/>
    <w:rsid w:val="00223598"/>
    <w:rsid w:val="00313BB9"/>
    <w:rsid w:val="003761E2"/>
    <w:rsid w:val="00383CE5"/>
    <w:rsid w:val="004C1E07"/>
    <w:rsid w:val="00586704"/>
    <w:rsid w:val="005A7899"/>
    <w:rsid w:val="00684232"/>
    <w:rsid w:val="00736A14"/>
    <w:rsid w:val="00741A64"/>
    <w:rsid w:val="00894792"/>
    <w:rsid w:val="008A49FD"/>
    <w:rsid w:val="008E7099"/>
    <w:rsid w:val="00946D02"/>
    <w:rsid w:val="009539BE"/>
    <w:rsid w:val="00963C17"/>
    <w:rsid w:val="009D0B5A"/>
    <w:rsid w:val="00AA65DB"/>
    <w:rsid w:val="00AF1129"/>
    <w:rsid w:val="00BD7023"/>
    <w:rsid w:val="00C1283D"/>
    <w:rsid w:val="00C90504"/>
    <w:rsid w:val="00D56442"/>
    <w:rsid w:val="00DE04BC"/>
    <w:rsid w:val="00DE47B4"/>
    <w:rsid w:val="00E212D2"/>
    <w:rsid w:val="00E54331"/>
    <w:rsid w:val="00F9714E"/>
    <w:rsid w:val="00FB21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9C7F"/>
  <w15:chartTrackingRefBased/>
  <w15:docId w15:val="{7FC75C24-30F9-48A2-BE95-A70E586E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6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704"/>
  </w:style>
  <w:style w:type="character" w:styleId="Hyperlink">
    <w:name w:val="Hyperlink"/>
    <w:basedOn w:val="DefaultParagraphFont"/>
    <w:uiPriority w:val="99"/>
    <w:unhideWhenUsed/>
    <w:rsid w:val="00586704"/>
    <w:rPr>
      <w:color w:val="0563C1" w:themeColor="hyperlink"/>
      <w:u w:val="single"/>
    </w:rPr>
  </w:style>
  <w:style w:type="character" w:styleId="UnresolvedMention">
    <w:name w:val="Unresolved Mention"/>
    <w:basedOn w:val="DefaultParagraphFont"/>
    <w:uiPriority w:val="99"/>
    <w:semiHidden/>
    <w:unhideWhenUsed/>
    <w:rsid w:val="00E212D2"/>
    <w:rPr>
      <w:color w:val="605E5C"/>
      <w:shd w:val="clear" w:color="auto" w:fill="E1DFDD"/>
    </w:rPr>
  </w:style>
  <w:style w:type="character" w:styleId="FollowedHyperlink">
    <w:name w:val="FollowedHyperlink"/>
    <w:basedOn w:val="DefaultParagraphFont"/>
    <w:uiPriority w:val="99"/>
    <w:semiHidden/>
    <w:unhideWhenUsed/>
    <w:rsid w:val="003761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n.sci.gov.in/pdf/cir/covid19_14032020.pdf" TargetMode="External"/><Relationship Id="rId13" Type="http://schemas.openxmlformats.org/officeDocument/2006/relationships/hyperlink" Target="https://main.sci.gov.in/pdf/cir/covid19_14032020.pdf" TargetMode="External"/><Relationship Id="rId3" Type="http://schemas.openxmlformats.org/officeDocument/2006/relationships/webSettings" Target="webSettings.xml"/><Relationship Id="rId7" Type="http://schemas.openxmlformats.org/officeDocument/2006/relationships/hyperlink" Target="https://www.who.int/news-room/fact-sheets/detail/human-rights-and-health" TargetMode="External"/><Relationship Id="rId12" Type="http://schemas.openxmlformats.org/officeDocument/2006/relationships/hyperlink" Target="https://www.who.int/news-room/fact-sheets/detail/human-rights-and-healt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inakaran.com/News_Detail.asp?Nid=680772" TargetMode="External"/><Relationship Id="rId11" Type="http://schemas.openxmlformats.org/officeDocument/2006/relationships/hyperlink" Target="https://www.dinakaran.com/News_Detail.asp?Nid=680772" TargetMode="External"/><Relationship Id="rId5" Type="http://schemas.openxmlformats.org/officeDocument/2006/relationships/hyperlink" Target="https://tamil.oneindia.com/news/delhi/delta-variant-can-infect-despite-covishield-covaxin-doses-says-aiims-study-423509.html" TargetMode="External"/><Relationship Id="rId15" Type="http://schemas.openxmlformats.org/officeDocument/2006/relationships/fontTable" Target="fontTable.xml"/><Relationship Id="rId10" Type="http://schemas.openxmlformats.org/officeDocument/2006/relationships/hyperlink" Target="https://tamil.oneindia.com/news/delhi/delta-variant-can-infect-despite-covishield-covaxin-doses-says-aiims-study-423509.html" TargetMode="External"/><Relationship Id="rId4" Type="http://schemas.openxmlformats.org/officeDocument/2006/relationships/hyperlink" Target="mailto:tamilnadureform@gmail.com" TargetMode="External"/><Relationship Id="rId9" Type="http://schemas.openxmlformats.org/officeDocument/2006/relationships/hyperlink" Target="https://www.mohfw.gov.in" TargetMode="External"/><Relationship Id="rId14" Type="http://schemas.openxmlformats.org/officeDocument/2006/relationships/hyperlink" Target="https://drive.google.com/drive/folders/1vaSseDwrMdWBl8H5pG-PYYj-g1p4j7bh?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6</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HariGaja</dc:creator>
  <cp:keywords/>
  <dc:description/>
  <cp:lastModifiedBy>HariGaja</cp:lastModifiedBy>
  <cp:revision>23</cp:revision>
  <cp:lastPrinted>2021-06-24T05:18:00Z</cp:lastPrinted>
  <dcterms:created xsi:type="dcterms:W3CDTF">2021-06-24T05:17:00Z</dcterms:created>
  <dcterms:modified xsi:type="dcterms:W3CDTF">2021-08-01T16:46:00Z</dcterms:modified>
</cp:coreProperties>
</file>